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2BE6" w14:textId="5FE907C7" w:rsidR="00F871DC" w:rsidRPr="00F871DC" w:rsidRDefault="00DF50ED" w:rsidP="00BB6443">
      <w:pPr>
        <w:jc w:val="center"/>
        <w:rPr>
          <w:b/>
          <w:lang w:val="es-MX"/>
        </w:rPr>
      </w:pPr>
      <w:r>
        <w:rPr>
          <w:b/>
          <w:lang w:val="es-MX"/>
        </w:rPr>
        <w:t>Martes</w:t>
      </w:r>
      <w:r w:rsidR="00BB6443">
        <w:rPr>
          <w:b/>
          <w:lang w:val="es-MX"/>
        </w:rPr>
        <w:t xml:space="preserve"> </w:t>
      </w:r>
      <w:r w:rsidR="0097157C">
        <w:rPr>
          <w:b/>
          <w:lang w:val="es-MX"/>
        </w:rPr>
        <w:t xml:space="preserve"> </w:t>
      </w:r>
      <w:r w:rsidR="00BB6443">
        <w:rPr>
          <w:b/>
          <w:lang w:val="es-MX"/>
        </w:rPr>
        <w:t>X</w:t>
      </w:r>
      <w:r w:rsidR="003829B7">
        <w:rPr>
          <w:b/>
          <w:lang w:val="es-MX"/>
        </w:rPr>
        <w:t>V</w:t>
      </w:r>
      <w:r w:rsidR="008A1497">
        <w:rPr>
          <w:b/>
          <w:lang w:val="es-MX"/>
        </w:rPr>
        <w:t xml:space="preserve"> </w:t>
      </w:r>
      <w:r w:rsidR="00D30DC2">
        <w:rPr>
          <w:b/>
          <w:lang w:val="es-MX"/>
        </w:rPr>
        <w:t>del TO</w:t>
      </w:r>
    </w:p>
    <w:p w14:paraId="0E48C550" w14:textId="21D06CBA" w:rsidR="00F871DC" w:rsidRDefault="00F871DC" w:rsidP="00BB6443">
      <w:pPr>
        <w:tabs>
          <w:tab w:val="left" w:pos="3045"/>
          <w:tab w:val="center" w:pos="4419"/>
        </w:tabs>
        <w:jc w:val="center"/>
        <w:rPr>
          <w:b/>
          <w:lang w:val="es-MX"/>
        </w:rPr>
      </w:pPr>
      <w:r w:rsidRPr="00F871DC">
        <w:rPr>
          <w:b/>
          <w:lang w:val="es-MX"/>
        </w:rPr>
        <w:t xml:space="preserve">Ciclo </w:t>
      </w:r>
      <w:r w:rsidR="0097157C">
        <w:rPr>
          <w:b/>
          <w:lang w:val="es-MX"/>
        </w:rPr>
        <w:t>A</w:t>
      </w:r>
    </w:p>
    <w:p w14:paraId="18C64EBA" w14:textId="77777777" w:rsidR="00F871DC" w:rsidRDefault="00F871DC" w:rsidP="00F871DC">
      <w:pPr>
        <w:jc w:val="center"/>
        <w:rPr>
          <w:b/>
          <w:lang w:val="es-MX"/>
        </w:rPr>
      </w:pPr>
    </w:p>
    <w:p w14:paraId="5286184E" w14:textId="64D94FDE" w:rsidR="00BB6443" w:rsidRDefault="00605DEA" w:rsidP="00F871DC">
      <w:pPr>
        <w:jc w:val="right"/>
        <w:rPr>
          <w:lang w:val="es-MX"/>
        </w:rPr>
      </w:pPr>
      <w:r>
        <w:rPr>
          <w:lang w:val="es-MX"/>
        </w:rPr>
        <w:t>1</w:t>
      </w:r>
      <w:r w:rsidR="00DF50ED">
        <w:rPr>
          <w:lang w:val="es-MX"/>
        </w:rPr>
        <w:t>4</w:t>
      </w:r>
      <w:r>
        <w:rPr>
          <w:lang w:val="es-MX"/>
        </w:rPr>
        <w:t xml:space="preserve"> de julio de 2020</w:t>
      </w:r>
    </w:p>
    <w:p w14:paraId="0AC7060C" w14:textId="64FFD375" w:rsidR="00F871DC" w:rsidRDefault="00605DEA" w:rsidP="00F871DC">
      <w:pPr>
        <w:jc w:val="right"/>
        <w:rPr>
          <w:i/>
          <w:lang w:val="es-MX"/>
        </w:rPr>
      </w:pP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1</w:t>
      </w:r>
      <w:r w:rsidR="00DF50ED">
        <w:rPr>
          <w:sz w:val="20"/>
          <w:szCs w:val="20"/>
        </w:rPr>
        <w:t>7, 1-9</w:t>
      </w:r>
      <w:r w:rsidR="00630C0D">
        <w:rPr>
          <w:sz w:val="20"/>
          <w:szCs w:val="20"/>
        </w:rPr>
        <w:br/>
      </w:r>
      <w:r w:rsidR="00BB6443" w:rsidRPr="0087225C">
        <w:rPr>
          <w:sz w:val="20"/>
          <w:szCs w:val="20"/>
        </w:rPr>
        <w:t xml:space="preserve">Sal </w:t>
      </w:r>
      <w:r w:rsidR="00DF50ED">
        <w:rPr>
          <w:sz w:val="20"/>
          <w:szCs w:val="20"/>
        </w:rPr>
        <w:t>47</w:t>
      </w:r>
      <w:r w:rsidR="00630C0D">
        <w:rPr>
          <w:sz w:val="20"/>
          <w:szCs w:val="20"/>
        </w:rPr>
        <w:br/>
      </w:r>
      <w:r w:rsidR="00BB6443" w:rsidRPr="0087225C">
        <w:rPr>
          <w:sz w:val="20"/>
          <w:szCs w:val="20"/>
        </w:rPr>
        <w:t xml:space="preserve">Mt </w:t>
      </w:r>
      <w:r w:rsidR="00DF50ED">
        <w:rPr>
          <w:sz w:val="20"/>
          <w:szCs w:val="20"/>
        </w:rPr>
        <w:t>11, 20-24</w:t>
      </w:r>
      <w:r w:rsidR="005922FE">
        <w:rPr>
          <w:sz w:val="20"/>
          <w:szCs w:val="20"/>
        </w:rPr>
        <w:br/>
      </w:r>
      <w:r w:rsidR="00F871DC">
        <w:rPr>
          <w:i/>
          <w:lang w:val="es-MX"/>
        </w:rPr>
        <w:t>P. Eduardo Suanzes, msps</w:t>
      </w:r>
    </w:p>
    <w:p w14:paraId="2F806532" w14:textId="77777777" w:rsidR="006E0CA7" w:rsidRDefault="006E0CA7" w:rsidP="006E0CA7">
      <w:pPr>
        <w:jc w:val="both"/>
        <w:rPr>
          <w:lang w:val="es-MX"/>
        </w:rPr>
      </w:pPr>
    </w:p>
    <w:p w14:paraId="5532A7D0" w14:textId="2F700594" w:rsidR="00B963BB" w:rsidRDefault="00B963BB" w:rsidP="00B963BB">
      <w:pPr>
        <w:pStyle w:val="Sinespaciad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 el evangelio </w:t>
      </w:r>
      <w:r>
        <w:rPr>
          <w:rFonts w:ascii="Calibri" w:hAnsi="Calibri"/>
          <w:sz w:val="24"/>
          <w:szCs w:val="24"/>
        </w:rPr>
        <w:t>de hoy</w:t>
      </w:r>
      <w:r>
        <w:rPr>
          <w:rFonts w:ascii="Calibri" w:hAnsi="Calibri"/>
          <w:sz w:val="24"/>
          <w:szCs w:val="24"/>
        </w:rPr>
        <w:t xml:space="preserve">, </w:t>
      </w:r>
      <w:r w:rsidRPr="00D206D2">
        <w:rPr>
          <w:rFonts w:ascii="Calibri" w:hAnsi="Calibri"/>
          <w:sz w:val="24"/>
          <w:szCs w:val="24"/>
        </w:rPr>
        <w:t xml:space="preserve">Jesús se dirige a </w:t>
      </w:r>
      <w:r>
        <w:rPr>
          <w:rFonts w:ascii="Calibri" w:hAnsi="Calibri"/>
          <w:sz w:val="24"/>
          <w:szCs w:val="24"/>
        </w:rPr>
        <w:t>l</w:t>
      </w:r>
      <w:r w:rsidRPr="00D206D2">
        <w:rPr>
          <w:rFonts w:ascii="Calibri" w:hAnsi="Calibri"/>
          <w:sz w:val="24"/>
          <w:szCs w:val="24"/>
        </w:rPr>
        <w:t xml:space="preserve">as ciudades cercanas para reprocharles su indiferencia al </w:t>
      </w:r>
      <w:r>
        <w:rPr>
          <w:rFonts w:ascii="Calibri" w:hAnsi="Calibri"/>
          <w:sz w:val="24"/>
          <w:szCs w:val="24"/>
        </w:rPr>
        <w:t>mensaje que han oído</w:t>
      </w:r>
      <w:r>
        <w:rPr>
          <w:rStyle w:val="Refdenotaalpie"/>
          <w:rFonts w:ascii="Calibri" w:hAnsi="Calibri"/>
          <w:sz w:val="24"/>
          <w:szCs w:val="24"/>
        </w:rPr>
        <w:footnoteReference w:id="1"/>
      </w:r>
      <w:r w:rsidRPr="00D206D2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«</w:t>
      </w:r>
      <w:r w:rsidRPr="00D14A7C">
        <w:rPr>
          <w:rFonts w:ascii="Calibri" w:hAnsi="Calibri"/>
          <w:i/>
          <w:sz w:val="24"/>
          <w:szCs w:val="24"/>
        </w:rPr>
        <w:t>Las ciudades</w:t>
      </w:r>
      <w:r w:rsidRPr="00D206D2">
        <w:rPr>
          <w:rFonts w:ascii="Calibri" w:hAnsi="Calibri"/>
          <w:sz w:val="24"/>
          <w:szCs w:val="24"/>
        </w:rPr>
        <w:t>» son sedes de escuelas rabínicas y centros de cultura religiosa. Su indiferencia está en relación con</w:t>
      </w:r>
      <w:r>
        <w:rPr>
          <w:rFonts w:ascii="Calibri" w:hAnsi="Calibri"/>
          <w:sz w:val="24"/>
          <w:szCs w:val="24"/>
        </w:rPr>
        <w:t xml:space="preserve"> lo que él había dicho en un pasaje inmediatamente anterior, cuando utilizó la imagen de los niños que no hacen caso a sus compañeros, y compara Jesús a esta generación con ellos</w:t>
      </w:r>
      <w:r>
        <w:rPr>
          <w:rStyle w:val="Refdenotaalpie"/>
          <w:rFonts w:ascii="Calibri" w:hAnsi="Calibri"/>
          <w:sz w:val="24"/>
          <w:szCs w:val="24"/>
        </w:rPr>
        <w:footnoteReference w:id="2"/>
      </w:r>
      <w:r>
        <w:rPr>
          <w:rFonts w:ascii="Calibri" w:hAnsi="Calibri"/>
          <w:sz w:val="24"/>
          <w:szCs w:val="24"/>
        </w:rPr>
        <w:t>.</w:t>
      </w:r>
      <w:r w:rsidRPr="00D206D2">
        <w:rPr>
          <w:rFonts w:ascii="Calibri" w:hAnsi="Calibri"/>
          <w:sz w:val="24"/>
          <w:szCs w:val="24"/>
        </w:rPr>
        <w:t xml:space="preserve"> </w:t>
      </w:r>
    </w:p>
    <w:p w14:paraId="135CCB61" w14:textId="77777777" w:rsidR="00B963BB" w:rsidRDefault="00B963BB" w:rsidP="00B963BB">
      <w:pPr>
        <w:pStyle w:val="Sinespaciado"/>
        <w:jc w:val="both"/>
        <w:rPr>
          <w:rFonts w:ascii="Calibri" w:hAnsi="Calibri"/>
          <w:sz w:val="24"/>
          <w:szCs w:val="24"/>
        </w:rPr>
      </w:pPr>
    </w:p>
    <w:p w14:paraId="69F30288" w14:textId="77777777" w:rsidR="00B963BB" w:rsidRDefault="00B963BB" w:rsidP="00B963BB">
      <w:pPr>
        <w:pStyle w:val="Sinespaciado"/>
        <w:jc w:val="both"/>
        <w:rPr>
          <w:rFonts w:ascii="Calibri" w:hAnsi="Calibri"/>
          <w:sz w:val="24"/>
          <w:szCs w:val="24"/>
        </w:rPr>
      </w:pPr>
      <w:r w:rsidRPr="00D206D2">
        <w:rPr>
          <w:rFonts w:ascii="Calibri" w:hAnsi="Calibri"/>
          <w:sz w:val="24"/>
          <w:szCs w:val="24"/>
        </w:rPr>
        <w:t xml:space="preserve">La </w:t>
      </w:r>
      <w:r>
        <w:rPr>
          <w:rFonts w:ascii="Calibri" w:hAnsi="Calibri"/>
          <w:sz w:val="24"/>
          <w:szCs w:val="24"/>
        </w:rPr>
        <w:t>conversión</w:t>
      </w:r>
      <w:r w:rsidRPr="00D206D2">
        <w:rPr>
          <w:rFonts w:ascii="Calibri" w:hAnsi="Calibri"/>
          <w:sz w:val="24"/>
          <w:szCs w:val="24"/>
        </w:rPr>
        <w:t xml:space="preserve"> fue la exigencia </w:t>
      </w:r>
      <w:r>
        <w:rPr>
          <w:rFonts w:ascii="Calibri" w:hAnsi="Calibri"/>
          <w:sz w:val="24"/>
          <w:szCs w:val="24"/>
        </w:rPr>
        <w:t xml:space="preserve">ya </w:t>
      </w:r>
      <w:r w:rsidRPr="00D206D2">
        <w:rPr>
          <w:rFonts w:ascii="Calibri" w:hAnsi="Calibri"/>
          <w:sz w:val="24"/>
          <w:szCs w:val="24"/>
        </w:rPr>
        <w:t>expresada por él ante la cercanía del reinado de Dios</w:t>
      </w:r>
      <w:r>
        <w:rPr>
          <w:rStyle w:val="Refdenotaalpie"/>
          <w:rFonts w:ascii="Calibri" w:hAnsi="Calibri"/>
          <w:sz w:val="24"/>
          <w:szCs w:val="24"/>
        </w:rPr>
        <w:footnoteReference w:id="3"/>
      </w:r>
      <w:r w:rsidRPr="00D206D2">
        <w:rPr>
          <w:rFonts w:ascii="Calibri" w:hAnsi="Calibri"/>
          <w:sz w:val="24"/>
          <w:szCs w:val="24"/>
        </w:rPr>
        <w:t xml:space="preserve">. A pesar de los hechos que acreditan la cercanía del reinado, esas ciudades no han cambiado de vida. </w:t>
      </w:r>
      <w:r>
        <w:rPr>
          <w:rFonts w:ascii="Calibri" w:hAnsi="Calibri"/>
          <w:sz w:val="24"/>
          <w:szCs w:val="24"/>
        </w:rPr>
        <w:t>«</w:t>
      </w:r>
      <w:r w:rsidRPr="00D14A7C">
        <w:rPr>
          <w:rFonts w:ascii="Calibri" w:hAnsi="Calibri"/>
          <w:i/>
          <w:sz w:val="24"/>
          <w:szCs w:val="24"/>
        </w:rPr>
        <w:t>Convertirse</w:t>
      </w:r>
      <w:r>
        <w:rPr>
          <w:rFonts w:ascii="Calibri" w:hAnsi="Calibri"/>
          <w:sz w:val="24"/>
          <w:szCs w:val="24"/>
        </w:rPr>
        <w:t>»</w:t>
      </w:r>
      <w:r w:rsidRPr="00D206D2">
        <w:rPr>
          <w:rFonts w:ascii="Calibri" w:hAnsi="Calibri"/>
          <w:sz w:val="24"/>
          <w:szCs w:val="24"/>
        </w:rPr>
        <w:t xml:space="preserve"> significa cesar de practicar la injusticia y comenzar una vida justa</w:t>
      </w:r>
      <w:r>
        <w:rPr>
          <w:rFonts w:ascii="Calibri" w:hAnsi="Calibri"/>
          <w:sz w:val="24"/>
          <w:szCs w:val="24"/>
        </w:rPr>
        <w:t xml:space="preserve">. </w:t>
      </w:r>
      <w:r w:rsidRPr="00D206D2">
        <w:rPr>
          <w:rFonts w:ascii="Calibri" w:hAnsi="Calibri"/>
          <w:sz w:val="24"/>
          <w:szCs w:val="24"/>
        </w:rPr>
        <w:t>Debe cambiar la calidad de las relaciones humanas; pero nada ha cambiado en esas ciudades. No han dado el paso preliminar para el reinado de Dios</w:t>
      </w:r>
      <w:r>
        <w:rPr>
          <w:rFonts w:ascii="Calibri" w:hAnsi="Calibri"/>
          <w:sz w:val="24"/>
          <w:szCs w:val="24"/>
        </w:rPr>
        <w:t>, como expresamente indica Mateo</w:t>
      </w:r>
      <w:r w:rsidRPr="00D206D2">
        <w:rPr>
          <w:rFonts w:ascii="Calibri" w:hAnsi="Calibri"/>
          <w:sz w:val="24"/>
          <w:szCs w:val="24"/>
        </w:rPr>
        <w:t>. No han hecho caso de los hechos objetivos que han podido presenciar, fruto de la actividad de Jesús.</w:t>
      </w:r>
    </w:p>
    <w:p w14:paraId="2AB50163" w14:textId="77777777" w:rsidR="00B963BB" w:rsidRDefault="00B963BB" w:rsidP="00B963BB">
      <w:pPr>
        <w:pStyle w:val="Sinespaciado"/>
        <w:jc w:val="both"/>
        <w:rPr>
          <w:rFonts w:ascii="Calibri" w:hAnsi="Calibri"/>
          <w:sz w:val="24"/>
          <w:szCs w:val="24"/>
        </w:rPr>
      </w:pPr>
    </w:p>
    <w:p w14:paraId="7D02EE9B" w14:textId="35F9BB12" w:rsidR="00B963BB" w:rsidRDefault="00B963BB" w:rsidP="00B963BB">
      <w:pPr>
        <w:pStyle w:val="Sinespaciado"/>
        <w:jc w:val="both"/>
        <w:rPr>
          <w:rFonts w:ascii="Calibri" w:hAnsi="Calibri"/>
          <w:sz w:val="24"/>
          <w:szCs w:val="24"/>
        </w:rPr>
      </w:pPr>
      <w:r w:rsidRPr="00D14A7C">
        <w:rPr>
          <w:rFonts w:ascii="Calibri" w:hAnsi="Calibri"/>
          <w:sz w:val="24"/>
          <w:szCs w:val="24"/>
        </w:rPr>
        <w:t xml:space="preserve">Corozaín estaba a unos 3 km. al norte de </w:t>
      </w:r>
      <w:r w:rsidRPr="00D14A7C">
        <w:rPr>
          <w:rFonts w:ascii="Calibri" w:hAnsi="Calibri"/>
          <w:sz w:val="24"/>
          <w:szCs w:val="24"/>
        </w:rPr>
        <w:t>Cafarnaúm</w:t>
      </w:r>
      <w:r w:rsidRPr="00D14A7C">
        <w:rPr>
          <w:rFonts w:ascii="Calibri" w:hAnsi="Calibri"/>
          <w:sz w:val="24"/>
          <w:szCs w:val="24"/>
        </w:rPr>
        <w:t>; Betsaida, a unos 10 km.</w:t>
      </w:r>
      <w:r>
        <w:rPr>
          <w:rFonts w:ascii="Calibri" w:hAnsi="Calibri"/>
          <w:sz w:val="24"/>
          <w:szCs w:val="24"/>
        </w:rPr>
        <w:t>,</w:t>
      </w:r>
      <w:r w:rsidRPr="00D14A7C">
        <w:rPr>
          <w:rFonts w:ascii="Calibri" w:hAnsi="Calibri"/>
          <w:sz w:val="24"/>
          <w:szCs w:val="24"/>
        </w:rPr>
        <w:t xml:space="preserve"> en la desembocadura del Jordán</w:t>
      </w:r>
      <w:r>
        <w:rPr>
          <w:rFonts w:ascii="Calibri" w:hAnsi="Calibri"/>
          <w:sz w:val="24"/>
          <w:szCs w:val="24"/>
        </w:rPr>
        <w:t xml:space="preserve"> de la parte norte del Lago de Galilea. La comparación que hace </w:t>
      </w:r>
      <w:r w:rsidRPr="00D14A7C">
        <w:rPr>
          <w:rFonts w:ascii="Calibri" w:hAnsi="Calibri"/>
          <w:sz w:val="24"/>
          <w:szCs w:val="24"/>
        </w:rPr>
        <w:t>Jesús acusa a estas ciudades de ser más rebeldes a Dios que las ciudades paganas del Norte,</w:t>
      </w:r>
      <w:r>
        <w:rPr>
          <w:rFonts w:ascii="Calibri" w:hAnsi="Calibri"/>
          <w:sz w:val="24"/>
          <w:szCs w:val="24"/>
        </w:rPr>
        <w:t xml:space="preserve"> en la costa mediterránea,</w:t>
      </w:r>
      <w:r w:rsidRPr="00D14A7C">
        <w:rPr>
          <w:rFonts w:ascii="Calibri" w:hAnsi="Calibri"/>
          <w:sz w:val="24"/>
          <w:szCs w:val="24"/>
        </w:rPr>
        <w:t xml:space="preserve"> bien conocidas</w:t>
      </w:r>
      <w:r>
        <w:rPr>
          <w:rFonts w:ascii="Calibri" w:hAnsi="Calibri"/>
          <w:sz w:val="24"/>
          <w:szCs w:val="24"/>
        </w:rPr>
        <w:t xml:space="preserve"> por su mala reputación: representan el poderío industrial</w:t>
      </w:r>
      <w:r>
        <w:rPr>
          <w:rStyle w:val="Refdenotaalpie"/>
          <w:rFonts w:ascii="Calibri" w:hAnsi="Calibri"/>
          <w:sz w:val="24"/>
          <w:szCs w:val="24"/>
        </w:rPr>
        <w:footnoteReference w:id="4"/>
      </w:r>
      <w:r w:rsidRPr="00D14A7C">
        <w:rPr>
          <w:rFonts w:ascii="Calibri" w:hAnsi="Calibri"/>
          <w:sz w:val="24"/>
          <w:szCs w:val="24"/>
        </w:rPr>
        <w:t>. Isaías</w:t>
      </w:r>
      <w:r>
        <w:rPr>
          <w:rFonts w:ascii="Calibri" w:hAnsi="Calibri"/>
          <w:sz w:val="24"/>
          <w:szCs w:val="24"/>
        </w:rPr>
        <w:t xml:space="preserve"> ya</w:t>
      </w:r>
      <w:r w:rsidRPr="00D14A7C">
        <w:rPr>
          <w:rFonts w:ascii="Calibri" w:hAnsi="Calibri"/>
          <w:sz w:val="24"/>
          <w:szCs w:val="24"/>
        </w:rPr>
        <w:t xml:space="preserve"> había predicho la ruina de Tiro y Sidón. </w:t>
      </w:r>
      <w:r>
        <w:rPr>
          <w:rFonts w:ascii="Calibri" w:hAnsi="Calibri"/>
          <w:sz w:val="24"/>
          <w:szCs w:val="24"/>
        </w:rPr>
        <w:t>Pues</w:t>
      </w:r>
      <w:r w:rsidRPr="00D14A7C">
        <w:rPr>
          <w:rFonts w:ascii="Calibri" w:hAnsi="Calibri"/>
          <w:sz w:val="24"/>
          <w:szCs w:val="24"/>
        </w:rPr>
        <w:t xml:space="preserve"> Jesús </w:t>
      </w:r>
      <w:r>
        <w:rPr>
          <w:rFonts w:ascii="Calibri" w:hAnsi="Calibri"/>
          <w:sz w:val="24"/>
          <w:szCs w:val="24"/>
        </w:rPr>
        <w:t xml:space="preserve"> afirma </w:t>
      </w:r>
      <w:r w:rsidRPr="00D14A7C">
        <w:rPr>
          <w:rFonts w:ascii="Calibri" w:hAnsi="Calibri"/>
          <w:sz w:val="24"/>
          <w:szCs w:val="24"/>
        </w:rPr>
        <w:t xml:space="preserve">que el destino de las ciudades paganas será más llevadero que el de las judías. </w:t>
      </w:r>
      <w:r>
        <w:rPr>
          <w:rFonts w:ascii="Calibri" w:hAnsi="Calibri"/>
          <w:sz w:val="24"/>
          <w:szCs w:val="24"/>
        </w:rPr>
        <w:t>Como sabemos, «</w:t>
      </w:r>
      <w:r w:rsidRPr="00D14A7C">
        <w:rPr>
          <w:rFonts w:ascii="Calibri" w:hAnsi="Calibri"/>
          <w:i/>
          <w:sz w:val="24"/>
          <w:szCs w:val="24"/>
        </w:rPr>
        <w:t>el sayal y la ceniza</w:t>
      </w:r>
      <w:r w:rsidRPr="00D14A7C">
        <w:rPr>
          <w:rFonts w:ascii="Calibri" w:hAnsi="Calibri"/>
          <w:sz w:val="24"/>
          <w:szCs w:val="24"/>
        </w:rPr>
        <w:t>» eran símbolos de arrepentimiento</w:t>
      </w:r>
      <w:r>
        <w:rPr>
          <w:rFonts w:ascii="Calibri" w:hAnsi="Calibri"/>
          <w:sz w:val="24"/>
          <w:szCs w:val="24"/>
        </w:rPr>
        <w:t>.</w:t>
      </w:r>
      <w:r w:rsidRPr="00D14A7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Estas ciudades tuvieron la oportunidad de arrepentirse y no lo hicieron. </w:t>
      </w:r>
      <w:r w:rsidRPr="00E45435">
        <w:rPr>
          <w:rFonts w:ascii="Calibri" w:hAnsi="Calibri"/>
          <w:sz w:val="24"/>
          <w:szCs w:val="24"/>
        </w:rPr>
        <w:t xml:space="preserve">Si incluso ciudades como </w:t>
      </w:r>
      <w:r>
        <w:rPr>
          <w:rFonts w:ascii="Calibri" w:hAnsi="Calibri"/>
          <w:sz w:val="24"/>
          <w:szCs w:val="24"/>
        </w:rPr>
        <w:t>Tiro y Sidón</w:t>
      </w:r>
      <w:r w:rsidRPr="00E45435">
        <w:rPr>
          <w:rFonts w:ascii="Calibri" w:hAnsi="Calibri"/>
          <w:sz w:val="24"/>
          <w:szCs w:val="24"/>
        </w:rPr>
        <w:t xml:space="preserve"> se habrían arrepentido, ¿hasta qué punto llega la obstinación de Corozaín y Betsaida en el rechazo? ¿Por qué no reconocen la identidad de Jesús a través de sus obras?</w:t>
      </w:r>
      <w:r>
        <w:rPr>
          <w:rStyle w:val="Refdenotaalpie"/>
          <w:rFonts w:ascii="Calibri" w:hAnsi="Calibri"/>
          <w:sz w:val="24"/>
          <w:szCs w:val="24"/>
        </w:rPr>
        <w:footnoteReference w:id="5"/>
      </w:r>
      <w:r w:rsidRPr="00E45435">
        <w:rPr>
          <w:rFonts w:ascii="Calibri" w:hAnsi="Calibri"/>
          <w:sz w:val="24"/>
          <w:szCs w:val="24"/>
        </w:rPr>
        <w:t xml:space="preserve"> Seguramente, no se ven a sí mismas como Jesús </w:t>
      </w:r>
      <w:proofErr w:type="gramStart"/>
      <w:r w:rsidRPr="00E45435">
        <w:rPr>
          <w:rFonts w:ascii="Calibri" w:hAnsi="Calibri"/>
          <w:sz w:val="24"/>
          <w:szCs w:val="24"/>
        </w:rPr>
        <w:t>las ve</w:t>
      </w:r>
      <w:proofErr w:type="gramEnd"/>
      <w:r w:rsidRPr="00E45435">
        <w:rPr>
          <w:rFonts w:ascii="Calibri" w:hAnsi="Calibri"/>
          <w:sz w:val="24"/>
          <w:szCs w:val="24"/>
        </w:rPr>
        <w:t>: como ovejas perdidas de Israel, necesitadas de arrepentimiento. Quizá comparten el equivocado sentimiento de satisfacción de la élite basado en el origen étnico</w:t>
      </w:r>
      <w:r>
        <w:rPr>
          <w:rFonts w:ascii="Calibri" w:hAnsi="Calibri"/>
          <w:sz w:val="24"/>
          <w:szCs w:val="24"/>
        </w:rPr>
        <w:t>.</w:t>
      </w:r>
      <w:r>
        <w:rPr>
          <w:rStyle w:val="Refdenotaalpie"/>
          <w:rFonts w:ascii="Calibri" w:hAnsi="Calibri"/>
          <w:sz w:val="24"/>
          <w:szCs w:val="24"/>
        </w:rPr>
        <w:footnoteReference w:id="6"/>
      </w:r>
    </w:p>
    <w:p w14:paraId="7488A0A0" w14:textId="77777777" w:rsidR="00B963BB" w:rsidRDefault="00B963BB" w:rsidP="00B963BB">
      <w:pPr>
        <w:pStyle w:val="Sinespaciado"/>
        <w:jc w:val="both"/>
        <w:rPr>
          <w:rFonts w:ascii="Calibri" w:hAnsi="Calibri"/>
          <w:sz w:val="24"/>
          <w:szCs w:val="24"/>
        </w:rPr>
      </w:pPr>
    </w:p>
    <w:p w14:paraId="3886FEC1" w14:textId="5FCB15CB" w:rsidR="00B963BB" w:rsidRDefault="00B963BB" w:rsidP="00B963BB">
      <w:pPr>
        <w:pStyle w:val="Sinespaciado"/>
        <w:jc w:val="both"/>
        <w:rPr>
          <w:rFonts w:ascii="Calibri" w:hAnsi="Calibri"/>
          <w:sz w:val="24"/>
          <w:szCs w:val="24"/>
        </w:rPr>
      </w:pPr>
      <w:r w:rsidRPr="00D14A7C">
        <w:rPr>
          <w:rFonts w:ascii="Calibri" w:hAnsi="Calibri"/>
          <w:sz w:val="24"/>
          <w:szCs w:val="24"/>
        </w:rPr>
        <w:t xml:space="preserve">El caso de </w:t>
      </w:r>
      <w:r w:rsidRPr="00D14A7C">
        <w:rPr>
          <w:rFonts w:ascii="Calibri" w:hAnsi="Calibri"/>
          <w:sz w:val="24"/>
          <w:szCs w:val="24"/>
        </w:rPr>
        <w:t>Cafarnaúm</w:t>
      </w:r>
      <w:r w:rsidRPr="00D14A7C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reviste especial amargura, porque era la </w:t>
      </w:r>
      <w:r w:rsidRPr="00D14A7C">
        <w:rPr>
          <w:rFonts w:ascii="Calibri" w:hAnsi="Calibri"/>
          <w:sz w:val="24"/>
          <w:szCs w:val="24"/>
        </w:rPr>
        <w:t>ciudad donde Jesús se había instalado</w:t>
      </w:r>
      <w:r>
        <w:rPr>
          <w:rFonts w:ascii="Calibri" w:hAnsi="Calibri"/>
          <w:sz w:val="24"/>
          <w:szCs w:val="24"/>
        </w:rPr>
        <w:t>: su caso</w:t>
      </w:r>
      <w:r w:rsidRPr="00D14A7C">
        <w:rPr>
          <w:rFonts w:ascii="Calibri" w:hAnsi="Calibri"/>
          <w:sz w:val="24"/>
          <w:szCs w:val="24"/>
        </w:rPr>
        <w:t xml:space="preserve"> es aún más grave. No sólo es más rebelde que los paganos; Jesús la considera peor que Sodoma, prototipo de ciudad maldita, por haber ignorado la nueva realidad que en ella se ha manifestado. </w:t>
      </w:r>
      <w:r w:rsidRPr="00E45435">
        <w:rPr>
          <w:rFonts w:ascii="Calibri" w:hAnsi="Calibri"/>
          <w:sz w:val="24"/>
          <w:szCs w:val="24"/>
        </w:rPr>
        <w:t>Si «</w:t>
      </w:r>
      <w:r w:rsidRPr="00E45435">
        <w:rPr>
          <w:rFonts w:ascii="Calibri" w:hAnsi="Calibri"/>
          <w:i/>
          <w:sz w:val="24"/>
          <w:szCs w:val="24"/>
        </w:rPr>
        <w:t>Corozaín y Betsaida</w:t>
      </w:r>
      <w:r w:rsidRPr="00E45435">
        <w:rPr>
          <w:rFonts w:ascii="Calibri" w:hAnsi="Calibri"/>
          <w:sz w:val="24"/>
          <w:szCs w:val="24"/>
        </w:rPr>
        <w:t>» han sido comparadas con «</w:t>
      </w:r>
      <w:r w:rsidRPr="00E45435">
        <w:rPr>
          <w:rFonts w:ascii="Calibri" w:hAnsi="Calibri"/>
          <w:i/>
          <w:sz w:val="24"/>
          <w:szCs w:val="24"/>
        </w:rPr>
        <w:t>Tiro y Sidón</w:t>
      </w:r>
      <w:r w:rsidRPr="00E45435">
        <w:rPr>
          <w:rFonts w:ascii="Calibri" w:hAnsi="Calibri"/>
          <w:sz w:val="24"/>
          <w:szCs w:val="24"/>
        </w:rPr>
        <w:t xml:space="preserve">», el contraste de </w:t>
      </w:r>
      <w:r w:rsidRPr="00E45435">
        <w:rPr>
          <w:rFonts w:ascii="Calibri" w:hAnsi="Calibri"/>
          <w:sz w:val="24"/>
          <w:szCs w:val="24"/>
        </w:rPr>
        <w:t>Cafarnaúm</w:t>
      </w:r>
      <w:r w:rsidRPr="00E45435">
        <w:rPr>
          <w:rFonts w:ascii="Calibri" w:hAnsi="Calibri"/>
          <w:sz w:val="24"/>
          <w:szCs w:val="24"/>
        </w:rPr>
        <w:t xml:space="preserve"> se establece con una ciudad de mucho peor fama</w:t>
      </w:r>
      <w:r>
        <w:rPr>
          <w:rFonts w:ascii="Calibri" w:hAnsi="Calibri"/>
          <w:sz w:val="24"/>
          <w:szCs w:val="24"/>
        </w:rPr>
        <w:t xml:space="preserve">. </w:t>
      </w:r>
      <w:r w:rsidRPr="00D14A7C">
        <w:rPr>
          <w:rFonts w:ascii="Calibri" w:hAnsi="Calibri"/>
          <w:sz w:val="24"/>
          <w:szCs w:val="24"/>
        </w:rPr>
        <w:t>Para describir su ruina usa Jesús unos versículos de la sátira de Isaías por la caída de Nabucodonosor. Este es precipitado del vértice de la g</w:t>
      </w:r>
      <w:r>
        <w:rPr>
          <w:rFonts w:ascii="Calibri" w:hAnsi="Calibri"/>
          <w:sz w:val="24"/>
          <w:szCs w:val="24"/>
        </w:rPr>
        <w:t>loria al vértice de la miseria</w:t>
      </w:r>
      <w:r>
        <w:rPr>
          <w:rStyle w:val="Refdenotaalpie"/>
          <w:rFonts w:ascii="Calibri" w:hAnsi="Calibri"/>
          <w:sz w:val="24"/>
          <w:szCs w:val="24"/>
        </w:rPr>
        <w:footnoteReference w:id="7"/>
      </w:r>
      <w:r w:rsidRPr="00D14A7C">
        <w:rPr>
          <w:rFonts w:ascii="Calibri" w:hAnsi="Calibri"/>
          <w:sz w:val="24"/>
          <w:szCs w:val="24"/>
        </w:rPr>
        <w:t xml:space="preserve">. </w:t>
      </w:r>
    </w:p>
    <w:p w14:paraId="2DE809DB" w14:textId="77777777" w:rsidR="00B963BB" w:rsidRDefault="00B963BB" w:rsidP="00B963BB">
      <w:pPr>
        <w:pStyle w:val="Sinespaciado"/>
        <w:jc w:val="both"/>
        <w:rPr>
          <w:rFonts w:ascii="Calibri" w:hAnsi="Calibri"/>
          <w:sz w:val="24"/>
          <w:szCs w:val="24"/>
        </w:rPr>
      </w:pPr>
    </w:p>
    <w:p w14:paraId="39CEE4EF" w14:textId="77777777" w:rsidR="00B963BB" w:rsidRDefault="00B963BB" w:rsidP="00B963BB">
      <w:pPr>
        <w:pStyle w:val="Sinespaciado"/>
        <w:jc w:val="both"/>
        <w:rPr>
          <w:rFonts w:ascii="Calibri" w:hAnsi="Calibri"/>
          <w:sz w:val="24"/>
          <w:szCs w:val="24"/>
        </w:rPr>
      </w:pPr>
      <w:r w:rsidRPr="00D14A7C">
        <w:rPr>
          <w:rFonts w:ascii="Calibri" w:hAnsi="Calibri"/>
          <w:sz w:val="24"/>
          <w:szCs w:val="24"/>
        </w:rPr>
        <w:t xml:space="preserve">Se deduce de </w:t>
      </w:r>
      <w:r>
        <w:rPr>
          <w:rFonts w:ascii="Calibri" w:hAnsi="Calibri"/>
          <w:sz w:val="24"/>
          <w:szCs w:val="24"/>
        </w:rPr>
        <w:t>estos versículos que hemos escuchado</w:t>
      </w:r>
      <w:r w:rsidRPr="00D14A7C">
        <w:rPr>
          <w:rFonts w:ascii="Calibri" w:hAnsi="Calibri"/>
          <w:sz w:val="24"/>
          <w:szCs w:val="24"/>
        </w:rPr>
        <w:t xml:space="preserve"> que M</w:t>
      </w:r>
      <w:r>
        <w:rPr>
          <w:rFonts w:ascii="Calibri" w:hAnsi="Calibri"/>
          <w:sz w:val="24"/>
          <w:szCs w:val="24"/>
        </w:rPr>
        <w:t>a</w:t>
      </w:r>
      <w:r w:rsidRPr="00D14A7C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eo</w:t>
      </w:r>
      <w:r w:rsidRPr="00D14A7C">
        <w:rPr>
          <w:rFonts w:ascii="Calibri" w:hAnsi="Calibri"/>
          <w:sz w:val="24"/>
          <w:szCs w:val="24"/>
        </w:rPr>
        <w:t xml:space="preserve"> ve en Galilea una resistencia encarnizada al mensaje de Jesús. La buena noticia encontrará más eco en los países paganos. </w:t>
      </w:r>
    </w:p>
    <w:p w14:paraId="51317E83" w14:textId="77777777" w:rsidR="00B963BB" w:rsidRDefault="00B963BB" w:rsidP="00B963BB">
      <w:pPr>
        <w:pStyle w:val="Sinespaciado"/>
        <w:jc w:val="both"/>
        <w:rPr>
          <w:rFonts w:ascii="Calibri" w:hAnsi="Calibri"/>
          <w:sz w:val="24"/>
          <w:szCs w:val="24"/>
        </w:rPr>
      </w:pPr>
    </w:p>
    <w:p w14:paraId="72CF51AF" w14:textId="77777777" w:rsidR="00B963BB" w:rsidRDefault="00B963BB" w:rsidP="00B963BB">
      <w:pPr>
        <w:pStyle w:val="Sinespaciad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 es que l</w:t>
      </w:r>
      <w:r w:rsidRPr="00D14A7C">
        <w:rPr>
          <w:rFonts w:ascii="Calibri" w:hAnsi="Calibri"/>
          <w:sz w:val="24"/>
          <w:szCs w:val="24"/>
        </w:rPr>
        <w:t xml:space="preserve">as acciones de Jesús narradas por el evangelista </w:t>
      </w:r>
      <w:r>
        <w:rPr>
          <w:rFonts w:ascii="Calibri" w:hAnsi="Calibri"/>
          <w:sz w:val="24"/>
          <w:szCs w:val="24"/>
        </w:rPr>
        <w:t>en capítulos anteriores</w:t>
      </w:r>
      <w:r>
        <w:rPr>
          <w:rStyle w:val="Refdenotaalpie"/>
          <w:rFonts w:ascii="Calibri" w:hAnsi="Calibri"/>
          <w:sz w:val="24"/>
          <w:szCs w:val="24"/>
        </w:rPr>
        <w:footnoteReference w:id="8"/>
      </w:r>
      <w:r w:rsidRPr="00D14A7C">
        <w:rPr>
          <w:rFonts w:ascii="Calibri" w:hAnsi="Calibri"/>
          <w:sz w:val="24"/>
          <w:szCs w:val="24"/>
        </w:rPr>
        <w:t xml:space="preserve"> tenían que ver, sobre todo, con la apertura a los paganos y con la curación del nacionalismo exclusivista</w:t>
      </w:r>
      <w:r>
        <w:rPr>
          <w:rFonts w:ascii="Calibri" w:hAnsi="Calibri"/>
          <w:sz w:val="24"/>
          <w:szCs w:val="24"/>
        </w:rPr>
        <w:t xml:space="preserve"> típico del viejo </w:t>
      </w:r>
      <w:r w:rsidRPr="00D14A7C">
        <w:rPr>
          <w:rFonts w:ascii="Calibri" w:hAnsi="Calibri"/>
          <w:sz w:val="24"/>
          <w:szCs w:val="24"/>
        </w:rPr>
        <w:t xml:space="preserve">Israel. </w:t>
      </w:r>
      <w:r>
        <w:rPr>
          <w:rFonts w:ascii="Calibri" w:hAnsi="Calibri"/>
          <w:sz w:val="24"/>
          <w:szCs w:val="24"/>
        </w:rPr>
        <w:t>Ahora, es</w:t>
      </w:r>
      <w:r w:rsidRPr="00D14A7C">
        <w:rPr>
          <w:rFonts w:ascii="Calibri" w:hAnsi="Calibri"/>
          <w:sz w:val="24"/>
          <w:szCs w:val="24"/>
        </w:rPr>
        <w:t>tas ciudades, situadas en la orilla del lago o cerca de ella, con tráfico comercial y población mezclada, habrían debido aceptar la universalidad de la salvación. Sin embargo, siguen en su mentalidad anterior. Renun</w:t>
      </w:r>
      <w:r>
        <w:rPr>
          <w:rFonts w:ascii="Calibri" w:hAnsi="Calibri"/>
          <w:sz w:val="24"/>
          <w:szCs w:val="24"/>
        </w:rPr>
        <w:t>ciar</w:t>
      </w:r>
      <w:r w:rsidRPr="00D14A7C">
        <w:rPr>
          <w:rFonts w:ascii="Calibri" w:hAnsi="Calibri"/>
          <w:sz w:val="24"/>
          <w:szCs w:val="24"/>
        </w:rPr>
        <w:t xml:space="preserve"> a la propia superioridad</w:t>
      </w:r>
      <w:r>
        <w:rPr>
          <w:rFonts w:ascii="Calibri" w:hAnsi="Calibri"/>
          <w:sz w:val="24"/>
          <w:szCs w:val="24"/>
        </w:rPr>
        <w:t xml:space="preserve"> y al e</w:t>
      </w:r>
      <w:r w:rsidRPr="00D14A7C">
        <w:rPr>
          <w:rFonts w:ascii="Calibri" w:hAnsi="Calibri"/>
          <w:sz w:val="24"/>
          <w:szCs w:val="24"/>
        </w:rPr>
        <w:t>x</w:t>
      </w:r>
      <w:r>
        <w:rPr>
          <w:rFonts w:ascii="Calibri" w:hAnsi="Calibri"/>
          <w:sz w:val="24"/>
          <w:szCs w:val="24"/>
        </w:rPr>
        <w:t>cl</w:t>
      </w:r>
      <w:r w:rsidRPr="00D14A7C">
        <w:rPr>
          <w:rFonts w:ascii="Calibri" w:hAnsi="Calibri"/>
          <w:sz w:val="24"/>
          <w:szCs w:val="24"/>
        </w:rPr>
        <w:t xml:space="preserve">usivismo es parte de la </w:t>
      </w:r>
      <w:r>
        <w:rPr>
          <w:rFonts w:ascii="Calibri" w:hAnsi="Calibri"/>
          <w:sz w:val="24"/>
          <w:szCs w:val="24"/>
        </w:rPr>
        <w:t>conversión.</w:t>
      </w:r>
    </w:p>
    <w:p w14:paraId="167DAE92" w14:textId="77777777" w:rsidR="00B963BB" w:rsidRDefault="00B963BB" w:rsidP="00B963BB">
      <w:pPr>
        <w:pStyle w:val="Sinespaciado"/>
        <w:jc w:val="both"/>
        <w:rPr>
          <w:rFonts w:ascii="Calibri" w:hAnsi="Calibri"/>
          <w:sz w:val="24"/>
          <w:szCs w:val="24"/>
        </w:rPr>
      </w:pPr>
    </w:p>
    <w:p w14:paraId="6E9EE496" w14:textId="77777777" w:rsidR="00B963BB" w:rsidRDefault="00B963BB" w:rsidP="00B963BB">
      <w:pPr>
        <w:pStyle w:val="Sinespaciad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Pensando ahora en nosotros, es inevitable el preguntarse qué tenemos nosotros de Corozaín, qué de Betsaida o de </w:t>
      </w:r>
      <w:proofErr w:type="spellStart"/>
      <w:r>
        <w:rPr>
          <w:rFonts w:ascii="Calibri" w:hAnsi="Calibri"/>
          <w:sz w:val="24"/>
          <w:szCs w:val="24"/>
        </w:rPr>
        <w:t>Cafarnaún</w:t>
      </w:r>
      <w:proofErr w:type="spellEnd"/>
      <w:r>
        <w:rPr>
          <w:rFonts w:ascii="Calibri" w:hAnsi="Calibri"/>
          <w:sz w:val="24"/>
          <w:szCs w:val="24"/>
        </w:rPr>
        <w:t>. Porque Jesús ha pasado y está pasando por nuestra vidas; ha pisado nuestra tierra, vive con nosotros y en nosotros; se nos ha dado como comida y bebida. ¡Cuántas veces no ha curado nuestros corazones! ¡Cuántas veces nos ha consolado! ¡Cómo se ha presentado en nuestras vidas, transformándolas de medio a medio…!</w:t>
      </w:r>
    </w:p>
    <w:p w14:paraId="77AD7A1D" w14:textId="77777777" w:rsidR="00B963BB" w:rsidRDefault="00B963BB" w:rsidP="006E0CA7">
      <w:pPr>
        <w:jc w:val="both"/>
        <w:rPr>
          <w:lang w:val="es-MX"/>
        </w:rPr>
      </w:pPr>
    </w:p>
    <w:p w14:paraId="50933584" w14:textId="77777777" w:rsidR="006E0CA7" w:rsidRDefault="006E0CA7" w:rsidP="006E0CA7">
      <w:pPr>
        <w:jc w:val="both"/>
        <w:rPr>
          <w:lang w:val="es-MX"/>
        </w:rPr>
      </w:pPr>
      <w:r>
        <w:rPr>
          <w:lang w:val="es-MX"/>
        </w:rPr>
        <w:t>Creo que no me equivoco si afirmo que en cada uno de nosotros se han obrado milagros aún mayores que los que se realizaron en Corozaín, Betsaida, Cafarnaúm, y todo Israel en su conjunto. Sepamos agradecerlos respondiendo con amor a Dios a través del amor a nuestros hermanos. Que no caigamos nunca en la tentación de separar el amor a Dios del de nuestros hermanos. Que nos impliquemos en la vida de nuestra comunidad como deseamos unirnos a Dios</w:t>
      </w:r>
      <w:r>
        <w:rPr>
          <w:rStyle w:val="Refdenotaalpie"/>
          <w:lang w:val="es-MX"/>
        </w:rPr>
        <w:footnoteReference w:id="9"/>
      </w:r>
      <w:r>
        <w:rPr>
          <w:lang w:val="es-MX"/>
        </w:rPr>
        <w:t>.</w:t>
      </w:r>
    </w:p>
    <w:p w14:paraId="44D01685" w14:textId="77777777" w:rsidR="009C140F" w:rsidRDefault="009C140F" w:rsidP="003328A7">
      <w:pPr>
        <w:jc w:val="both"/>
        <w:rPr>
          <w:lang w:val="es-MX"/>
        </w:rPr>
      </w:pPr>
    </w:p>
    <w:sectPr w:rsidR="009C140F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E0BFE" w14:textId="77777777" w:rsidR="00736BFF" w:rsidRDefault="00736BFF" w:rsidP="001B7EE8">
      <w:r>
        <w:separator/>
      </w:r>
    </w:p>
  </w:endnote>
  <w:endnote w:type="continuationSeparator" w:id="0">
    <w:p w14:paraId="069B5D2E" w14:textId="77777777" w:rsidR="00736BFF" w:rsidRDefault="00736BFF" w:rsidP="001B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F0D3" w14:textId="77777777" w:rsidR="001B7EE8" w:rsidRDefault="001B7EE8" w:rsidP="00DC243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D38068" w14:textId="77777777" w:rsidR="001B7EE8" w:rsidRDefault="001B7EE8" w:rsidP="001B7E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D306B" w14:textId="77777777" w:rsidR="001B7EE8" w:rsidRDefault="001B7EE8" w:rsidP="00DC243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63B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B9B1F6" w14:textId="77777777" w:rsidR="001B7EE8" w:rsidRDefault="001B7EE8" w:rsidP="001B7E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9F610" w14:textId="77777777" w:rsidR="00736BFF" w:rsidRDefault="00736BFF" w:rsidP="001B7EE8">
      <w:r>
        <w:separator/>
      </w:r>
    </w:p>
  </w:footnote>
  <w:footnote w:type="continuationSeparator" w:id="0">
    <w:p w14:paraId="1C0FB5E4" w14:textId="77777777" w:rsidR="00736BFF" w:rsidRDefault="00736BFF" w:rsidP="001B7EE8">
      <w:r>
        <w:continuationSeparator/>
      </w:r>
    </w:p>
  </w:footnote>
  <w:footnote w:id="1">
    <w:p w14:paraId="60B44E9E" w14:textId="77777777" w:rsidR="00B963BB" w:rsidRPr="000B6C2E" w:rsidRDefault="00B963BB" w:rsidP="00B963B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0B6C2E">
        <w:rPr>
          <w:smallCaps/>
          <w:lang w:val="es-ES"/>
        </w:rPr>
        <w:t>Juan Mateos – Fernando Camacho</w:t>
      </w:r>
      <w:r>
        <w:rPr>
          <w:lang w:val="es-ES"/>
        </w:rPr>
        <w:t xml:space="preserve">. </w:t>
      </w:r>
      <w:r w:rsidRPr="000B6C2E">
        <w:rPr>
          <w:i/>
          <w:lang w:val="es-ES"/>
        </w:rPr>
        <w:t>El Evangelio de Mateo. Lectura comentada</w:t>
      </w:r>
      <w:r>
        <w:rPr>
          <w:lang w:val="es-ES"/>
        </w:rPr>
        <w:t>. Ed. Cristiandad. Madrid, 1981</w:t>
      </w:r>
    </w:p>
  </w:footnote>
  <w:footnote w:id="2">
    <w:p w14:paraId="0038F478" w14:textId="77777777" w:rsidR="00B963BB" w:rsidRPr="00D206D2" w:rsidRDefault="00B963BB" w:rsidP="00B963B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Cfr. Mt 11,16ss</w:t>
      </w:r>
      <w:bookmarkStart w:id="0" w:name="_GoBack"/>
      <w:bookmarkEnd w:id="0"/>
    </w:p>
  </w:footnote>
  <w:footnote w:id="3">
    <w:p w14:paraId="240756BE" w14:textId="77777777" w:rsidR="00B963BB" w:rsidRPr="00D206D2" w:rsidRDefault="00B963BB" w:rsidP="00B963B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Cfr. Mt 4,17</w:t>
      </w:r>
    </w:p>
  </w:footnote>
  <w:footnote w:id="4">
    <w:p w14:paraId="489784E0" w14:textId="77777777" w:rsidR="00B963BB" w:rsidRPr="00D813E8" w:rsidRDefault="00B963BB" w:rsidP="00B963BB">
      <w:pPr>
        <w:pStyle w:val="Textonotapie"/>
      </w:pPr>
      <w:r>
        <w:rPr>
          <w:rStyle w:val="Refdenotaalpie"/>
        </w:rPr>
        <w:footnoteRef/>
      </w:r>
      <w:r>
        <w:t xml:space="preserve"> Cfr. </w:t>
      </w:r>
      <w:r w:rsidRPr="00D813E8">
        <w:rPr>
          <w:smallCaps/>
        </w:rPr>
        <w:t>Luis Alonso Schökel</w:t>
      </w:r>
      <w:r>
        <w:t xml:space="preserve">. </w:t>
      </w:r>
      <w:r w:rsidRPr="00D813E8">
        <w:rPr>
          <w:i/>
        </w:rPr>
        <w:t>Biblia del Peregrino.</w:t>
      </w:r>
      <w:r>
        <w:rPr>
          <w:i/>
        </w:rPr>
        <w:t xml:space="preserve"> Edición de Estudio.</w:t>
      </w:r>
      <w:r w:rsidRPr="00D813E8">
        <w:rPr>
          <w:i/>
        </w:rPr>
        <w:t xml:space="preserve"> Nuevo Testamento. Vol. III</w:t>
      </w:r>
      <w:r>
        <w:t>. Ed. Verbo Divino. Estella (Navarra), 1997</w:t>
      </w:r>
    </w:p>
  </w:footnote>
  <w:footnote w:id="5">
    <w:p w14:paraId="77D16308" w14:textId="77777777" w:rsidR="00B963BB" w:rsidRPr="00D813E8" w:rsidRDefault="00B963BB" w:rsidP="00B963BB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D813E8">
        <w:rPr>
          <w:lang w:val="es-ES"/>
        </w:rPr>
        <w:t xml:space="preserve"> Cfr. Mt 1,21-23; 4,17</w:t>
      </w:r>
    </w:p>
  </w:footnote>
  <w:footnote w:id="6">
    <w:p w14:paraId="36D12C0F" w14:textId="77777777" w:rsidR="00B963BB" w:rsidRPr="00E45435" w:rsidRDefault="00B963BB" w:rsidP="00B963BB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E45435">
        <w:rPr>
          <w:lang w:val="es-ES"/>
        </w:rPr>
        <w:t xml:space="preserve"> Cfr. </w:t>
      </w:r>
      <w:r w:rsidRPr="00E45435">
        <w:rPr>
          <w:smallCaps/>
          <w:lang w:val="es-ES"/>
        </w:rPr>
        <w:t>Warren Carter</w:t>
      </w:r>
      <w:r w:rsidRPr="00E45435">
        <w:rPr>
          <w:lang w:val="es-ES"/>
        </w:rPr>
        <w:t xml:space="preserve">. </w:t>
      </w:r>
      <w:r w:rsidRPr="00E45435">
        <w:rPr>
          <w:i/>
          <w:lang w:val="es-ES"/>
        </w:rPr>
        <w:t>Mateo y los márgenes. Una lectura sociopolítica y religiosa</w:t>
      </w:r>
      <w:r>
        <w:rPr>
          <w:lang w:val="es-ES"/>
        </w:rPr>
        <w:t>. Ed. Verbo Divino. Estella (Navarra), 2007</w:t>
      </w:r>
    </w:p>
  </w:footnote>
  <w:footnote w:id="7">
    <w:p w14:paraId="1194028F" w14:textId="77777777" w:rsidR="00B963BB" w:rsidRPr="00E45435" w:rsidRDefault="00B963BB" w:rsidP="00B963BB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E45435">
        <w:rPr>
          <w:lang w:val="en-US"/>
        </w:rPr>
        <w:t xml:space="preserve"> </w:t>
      </w:r>
      <w:proofErr w:type="spellStart"/>
      <w:proofErr w:type="gramStart"/>
      <w:r w:rsidRPr="00E45435">
        <w:rPr>
          <w:lang w:val="en-US"/>
        </w:rPr>
        <w:t>Cfr</w:t>
      </w:r>
      <w:proofErr w:type="spellEnd"/>
      <w:r w:rsidRPr="00E45435">
        <w:rPr>
          <w:lang w:val="en-US"/>
        </w:rPr>
        <w:t>.</w:t>
      </w:r>
      <w:proofErr w:type="gramEnd"/>
      <w:r w:rsidRPr="00E45435">
        <w:rPr>
          <w:lang w:val="en-US"/>
        </w:rPr>
        <w:t xml:space="preserve"> Is 14, 13.15</w:t>
      </w:r>
    </w:p>
  </w:footnote>
  <w:footnote w:id="8">
    <w:p w14:paraId="7632E9E2" w14:textId="77777777" w:rsidR="00B963BB" w:rsidRPr="00E45435" w:rsidRDefault="00B963BB" w:rsidP="00B963BB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E45435">
        <w:rPr>
          <w:lang w:val="en-US"/>
        </w:rPr>
        <w:t xml:space="preserve"> </w:t>
      </w:r>
      <w:proofErr w:type="spellStart"/>
      <w:r w:rsidRPr="00E45435">
        <w:rPr>
          <w:lang w:val="en-US"/>
        </w:rPr>
        <w:t>Cfr</w:t>
      </w:r>
      <w:proofErr w:type="spellEnd"/>
      <w:r w:rsidRPr="00E45435">
        <w:rPr>
          <w:lang w:val="en-US"/>
        </w:rPr>
        <w:t>. Mt 8,2-9,28</w:t>
      </w:r>
    </w:p>
  </w:footnote>
  <w:footnote w:id="9">
    <w:p w14:paraId="4DF44824" w14:textId="77777777" w:rsidR="006E0CA7" w:rsidRPr="00EE1E8E" w:rsidRDefault="006E0CA7" w:rsidP="006E0CA7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Cfr</w:t>
      </w:r>
      <w:r w:rsidRPr="00EE1E8E">
        <w:rPr>
          <w:smallCaps/>
          <w:lang w:val="es-ES_tradnl"/>
        </w:rPr>
        <w:t>. Ulrich Luz</w:t>
      </w:r>
      <w:r>
        <w:rPr>
          <w:lang w:val="es-ES_tradnl"/>
        </w:rPr>
        <w:t xml:space="preserve">. </w:t>
      </w:r>
      <w:r w:rsidRPr="00EE1E8E">
        <w:rPr>
          <w:i/>
          <w:lang w:val="es-ES_tradnl"/>
        </w:rPr>
        <w:t>El Evangelio según San Mateo II</w:t>
      </w:r>
      <w:r>
        <w:rPr>
          <w:lang w:val="es-ES_tradnl"/>
        </w:rPr>
        <w:t>. Ed. Sígueme. Salamanca 2001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6B2E"/>
    <w:multiLevelType w:val="hybridMultilevel"/>
    <w:tmpl w:val="FFF61150"/>
    <w:lvl w:ilvl="0" w:tplc="BA5E3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4219E"/>
    <w:multiLevelType w:val="hybridMultilevel"/>
    <w:tmpl w:val="D48A63D4"/>
    <w:lvl w:ilvl="0" w:tplc="BA5E3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F0BCE"/>
    <w:multiLevelType w:val="hybridMultilevel"/>
    <w:tmpl w:val="3252F1AC"/>
    <w:lvl w:ilvl="0" w:tplc="040A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5F841E11"/>
    <w:multiLevelType w:val="hybridMultilevel"/>
    <w:tmpl w:val="69263B88"/>
    <w:lvl w:ilvl="0" w:tplc="BA5E3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DC"/>
    <w:rsid w:val="00002D43"/>
    <w:rsid w:val="00026415"/>
    <w:rsid w:val="00026EC8"/>
    <w:rsid w:val="0003169D"/>
    <w:rsid w:val="00032F77"/>
    <w:rsid w:val="00041A64"/>
    <w:rsid w:val="0004712A"/>
    <w:rsid w:val="00053328"/>
    <w:rsid w:val="00057638"/>
    <w:rsid w:val="000579A7"/>
    <w:rsid w:val="00062BB2"/>
    <w:rsid w:val="00067937"/>
    <w:rsid w:val="00087F5A"/>
    <w:rsid w:val="00097BF4"/>
    <w:rsid w:val="000A0085"/>
    <w:rsid w:val="000B3A39"/>
    <w:rsid w:val="000C483C"/>
    <w:rsid w:val="000D301F"/>
    <w:rsid w:val="000D3C76"/>
    <w:rsid w:val="000D5809"/>
    <w:rsid w:val="000E4D53"/>
    <w:rsid w:val="000E6422"/>
    <w:rsid w:val="000E7667"/>
    <w:rsid w:val="000F244F"/>
    <w:rsid w:val="000F3864"/>
    <w:rsid w:val="00114D93"/>
    <w:rsid w:val="00121A59"/>
    <w:rsid w:val="0012285C"/>
    <w:rsid w:val="00123CC8"/>
    <w:rsid w:val="00130BFD"/>
    <w:rsid w:val="00134787"/>
    <w:rsid w:val="001467C6"/>
    <w:rsid w:val="00154D05"/>
    <w:rsid w:val="00156608"/>
    <w:rsid w:val="001572E3"/>
    <w:rsid w:val="00160176"/>
    <w:rsid w:val="00160C82"/>
    <w:rsid w:val="00162F78"/>
    <w:rsid w:val="00164CAD"/>
    <w:rsid w:val="00172984"/>
    <w:rsid w:val="001739B9"/>
    <w:rsid w:val="00173A7D"/>
    <w:rsid w:val="00186C38"/>
    <w:rsid w:val="00186C9A"/>
    <w:rsid w:val="00190699"/>
    <w:rsid w:val="00195145"/>
    <w:rsid w:val="001A1FA9"/>
    <w:rsid w:val="001A6FA2"/>
    <w:rsid w:val="001B0DE3"/>
    <w:rsid w:val="001B29C3"/>
    <w:rsid w:val="001B4B98"/>
    <w:rsid w:val="001B7EE8"/>
    <w:rsid w:val="001C2AA0"/>
    <w:rsid w:val="001C38A2"/>
    <w:rsid w:val="001C6C3A"/>
    <w:rsid w:val="001D1E66"/>
    <w:rsid w:val="001D2840"/>
    <w:rsid w:val="001D29D1"/>
    <w:rsid w:val="001D2BB3"/>
    <w:rsid w:val="001D5B49"/>
    <w:rsid w:val="001D71EA"/>
    <w:rsid w:val="001E0D67"/>
    <w:rsid w:val="001F1FAE"/>
    <w:rsid w:val="001F4CFC"/>
    <w:rsid w:val="0020353E"/>
    <w:rsid w:val="00205A1D"/>
    <w:rsid w:val="0022039B"/>
    <w:rsid w:val="0022254F"/>
    <w:rsid w:val="00222A81"/>
    <w:rsid w:val="0023015F"/>
    <w:rsid w:val="00234D04"/>
    <w:rsid w:val="0024053F"/>
    <w:rsid w:val="0024070C"/>
    <w:rsid w:val="00240DAB"/>
    <w:rsid w:val="00243347"/>
    <w:rsid w:val="002437F8"/>
    <w:rsid w:val="0024471E"/>
    <w:rsid w:val="00254638"/>
    <w:rsid w:val="002560F8"/>
    <w:rsid w:val="00256748"/>
    <w:rsid w:val="002570EF"/>
    <w:rsid w:val="00270339"/>
    <w:rsid w:val="00275BF1"/>
    <w:rsid w:val="00277DE4"/>
    <w:rsid w:val="0028021F"/>
    <w:rsid w:val="002951C5"/>
    <w:rsid w:val="002A0A6C"/>
    <w:rsid w:val="002A4D13"/>
    <w:rsid w:val="002B139D"/>
    <w:rsid w:val="002B42A4"/>
    <w:rsid w:val="002C0587"/>
    <w:rsid w:val="002C5A08"/>
    <w:rsid w:val="002D0F07"/>
    <w:rsid w:val="002E12A9"/>
    <w:rsid w:val="002E3721"/>
    <w:rsid w:val="002F06D0"/>
    <w:rsid w:val="002F1158"/>
    <w:rsid w:val="0033083B"/>
    <w:rsid w:val="003328A7"/>
    <w:rsid w:val="00335418"/>
    <w:rsid w:val="00337EB0"/>
    <w:rsid w:val="00342F1D"/>
    <w:rsid w:val="003458F0"/>
    <w:rsid w:val="0036260D"/>
    <w:rsid w:val="00376961"/>
    <w:rsid w:val="00381E07"/>
    <w:rsid w:val="003829B7"/>
    <w:rsid w:val="003841DE"/>
    <w:rsid w:val="00396BBD"/>
    <w:rsid w:val="003A1B52"/>
    <w:rsid w:val="003A5DE0"/>
    <w:rsid w:val="003B258B"/>
    <w:rsid w:val="003B34FC"/>
    <w:rsid w:val="003B6CB5"/>
    <w:rsid w:val="003C05F2"/>
    <w:rsid w:val="003C5F38"/>
    <w:rsid w:val="003F2830"/>
    <w:rsid w:val="00413D1E"/>
    <w:rsid w:val="0041504D"/>
    <w:rsid w:val="004174D1"/>
    <w:rsid w:val="00422B49"/>
    <w:rsid w:val="00431988"/>
    <w:rsid w:val="004362B2"/>
    <w:rsid w:val="004363F3"/>
    <w:rsid w:val="0044140D"/>
    <w:rsid w:val="004459E1"/>
    <w:rsid w:val="00457A19"/>
    <w:rsid w:val="00457EFA"/>
    <w:rsid w:val="00460AC3"/>
    <w:rsid w:val="0046300D"/>
    <w:rsid w:val="0046469D"/>
    <w:rsid w:val="00467D7C"/>
    <w:rsid w:val="00470DD6"/>
    <w:rsid w:val="00471600"/>
    <w:rsid w:val="00474FFC"/>
    <w:rsid w:val="0047722B"/>
    <w:rsid w:val="00480FDD"/>
    <w:rsid w:val="004859EC"/>
    <w:rsid w:val="004B0B97"/>
    <w:rsid w:val="004C2A8D"/>
    <w:rsid w:val="004C4B80"/>
    <w:rsid w:val="004E2014"/>
    <w:rsid w:val="004E546A"/>
    <w:rsid w:val="004F5E7F"/>
    <w:rsid w:val="004F71FB"/>
    <w:rsid w:val="004F7468"/>
    <w:rsid w:val="005015A0"/>
    <w:rsid w:val="00504B4B"/>
    <w:rsid w:val="00505239"/>
    <w:rsid w:val="00505A23"/>
    <w:rsid w:val="00507438"/>
    <w:rsid w:val="0051304D"/>
    <w:rsid w:val="0051397B"/>
    <w:rsid w:val="005142BD"/>
    <w:rsid w:val="005227CC"/>
    <w:rsid w:val="0052449D"/>
    <w:rsid w:val="005361FC"/>
    <w:rsid w:val="00540CAE"/>
    <w:rsid w:val="00562688"/>
    <w:rsid w:val="00562D60"/>
    <w:rsid w:val="005656F0"/>
    <w:rsid w:val="00572859"/>
    <w:rsid w:val="00576052"/>
    <w:rsid w:val="005771E9"/>
    <w:rsid w:val="00581810"/>
    <w:rsid w:val="005922FE"/>
    <w:rsid w:val="0059639D"/>
    <w:rsid w:val="005A0323"/>
    <w:rsid w:val="005A214E"/>
    <w:rsid w:val="005A45AA"/>
    <w:rsid w:val="005A7080"/>
    <w:rsid w:val="005B0FED"/>
    <w:rsid w:val="005B26D6"/>
    <w:rsid w:val="005B2A43"/>
    <w:rsid w:val="005B3735"/>
    <w:rsid w:val="005B6833"/>
    <w:rsid w:val="005C137E"/>
    <w:rsid w:val="005C4E44"/>
    <w:rsid w:val="005C5C17"/>
    <w:rsid w:val="005C79AC"/>
    <w:rsid w:val="005E71D4"/>
    <w:rsid w:val="005F4422"/>
    <w:rsid w:val="005F5FA3"/>
    <w:rsid w:val="00600AAC"/>
    <w:rsid w:val="00602B43"/>
    <w:rsid w:val="0060353F"/>
    <w:rsid w:val="00603FC9"/>
    <w:rsid w:val="00605DEA"/>
    <w:rsid w:val="006061E0"/>
    <w:rsid w:val="00612ECF"/>
    <w:rsid w:val="0061505D"/>
    <w:rsid w:val="00615F20"/>
    <w:rsid w:val="00625B1A"/>
    <w:rsid w:val="00630C0D"/>
    <w:rsid w:val="00631A5D"/>
    <w:rsid w:val="006465D0"/>
    <w:rsid w:val="00647CB4"/>
    <w:rsid w:val="00654183"/>
    <w:rsid w:val="006551D6"/>
    <w:rsid w:val="006763C1"/>
    <w:rsid w:val="00677A97"/>
    <w:rsid w:val="00680E7E"/>
    <w:rsid w:val="00683CB2"/>
    <w:rsid w:val="00683EE7"/>
    <w:rsid w:val="00684AF2"/>
    <w:rsid w:val="00687026"/>
    <w:rsid w:val="0069060F"/>
    <w:rsid w:val="0069061C"/>
    <w:rsid w:val="006A0ED3"/>
    <w:rsid w:val="006A31D4"/>
    <w:rsid w:val="006A4885"/>
    <w:rsid w:val="006A6579"/>
    <w:rsid w:val="006C2A81"/>
    <w:rsid w:val="006C3713"/>
    <w:rsid w:val="006D01E4"/>
    <w:rsid w:val="006D0E25"/>
    <w:rsid w:val="006D46C9"/>
    <w:rsid w:val="006D55B0"/>
    <w:rsid w:val="006E0CA7"/>
    <w:rsid w:val="006E43E8"/>
    <w:rsid w:val="006E71A7"/>
    <w:rsid w:val="006F0DD0"/>
    <w:rsid w:val="006F1B4B"/>
    <w:rsid w:val="006F671F"/>
    <w:rsid w:val="00703268"/>
    <w:rsid w:val="00720327"/>
    <w:rsid w:val="0072146A"/>
    <w:rsid w:val="00724122"/>
    <w:rsid w:val="00725942"/>
    <w:rsid w:val="007358EF"/>
    <w:rsid w:val="00736BFF"/>
    <w:rsid w:val="007401F7"/>
    <w:rsid w:val="00740AD2"/>
    <w:rsid w:val="00745F8A"/>
    <w:rsid w:val="00755263"/>
    <w:rsid w:val="007564C3"/>
    <w:rsid w:val="007639C6"/>
    <w:rsid w:val="00763F66"/>
    <w:rsid w:val="00765DD1"/>
    <w:rsid w:val="007678F3"/>
    <w:rsid w:val="00771CC0"/>
    <w:rsid w:val="007806A4"/>
    <w:rsid w:val="007848A6"/>
    <w:rsid w:val="00790D0E"/>
    <w:rsid w:val="007917E6"/>
    <w:rsid w:val="007A6477"/>
    <w:rsid w:val="007B5F38"/>
    <w:rsid w:val="007B6EC4"/>
    <w:rsid w:val="007C0ACE"/>
    <w:rsid w:val="007D09DC"/>
    <w:rsid w:val="007D62F1"/>
    <w:rsid w:val="007E0B79"/>
    <w:rsid w:val="007E3CBD"/>
    <w:rsid w:val="00811D6C"/>
    <w:rsid w:val="008337D6"/>
    <w:rsid w:val="008340F1"/>
    <w:rsid w:val="00834D0B"/>
    <w:rsid w:val="00841D0B"/>
    <w:rsid w:val="008546E7"/>
    <w:rsid w:val="0085546A"/>
    <w:rsid w:val="008616C8"/>
    <w:rsid w:val="00863843"/>
    <w:rsid w:val="0086779A"/>
    <w:rsid w:val="00870473"/>
    <w:rsid w:val="008713E0"/>
    <w:rsid w:val="00872050"/>
    <w:rsid w:val="0087747F"/>
    <w:rsid w:val="008821AA"/>
    <w:rsid w:val="0088266F"/>
    <w:rsid w:val="00883CCD"/>
    <w:rsid w:val="00890C84"/>
    <w:rsid w:val="00893DE1"/>
    <w:rsid w:val="00895CE6"/>
    <w:rsid w:val="00897FD0"/>
    <w:rsid w:val="008A1497"/>
    <w:rsid w:val="008A5E64"/>
    <w:rsid w:val="008A6EB6"/>
    <w:rsid w:val="008C7606"/>
    <w:rsid w:val="008D0277"/>
    <w:rsid w:val="008D0FD8"/>
    <w:rsid w:val="008E089E"/>
    <w:rsid w:val="008E3407"/>
    <w:rsid w:val="008E493E"/>
    <w:rsid w:val="008E7881"/>
    <w:rsid w:val="008F7C79"/>
    <w:rsid w:val="0090183B"/>
    <w:rsid w:val="00901D74"/>
    <w:rsid w:val="00902E3A"/>
    <w:rsid w:val="009035B1"/>
    <w:rsid w:val="0090623C"/>
    <w:rsid w:val="00926E37"/>
    <w:rsid w:val="009322C6"/>
    <w:rsid w:val="00933052"/>
    <w:rsid w:val="0094486E"/>
    <w:rsid w:val="0094777C"/>
    <w:rsid w:val="00960DE7"/>
    <w:rsid w:val="0096179F"/>
    <w:rsid w:val="00963416"/>
    <w:rsid w:val="0097157C"/>
    <w:rsid w:val="00977FE1"/>
    <w:rsid w:val="00981F60"/>
    <w:rsid w:val="00986EA1"/>
    <w:rsid w:val="00991912"/>
    <w:rsid w:val="009A1ABF"/>
    <w:rsid w:val="009A3426"/>
    <w:rsid w:val="009B1514"/>
    <w:rsid w:val="009C140F"/>
    <w:rsid w:val="009D7B15"/>
    <w:rsid w:val="009E173C"/>
    <w:rsid w:val="009E3B73"/>
    <w:rsid w:val="00A0051C"/>
    <w:rsid w:val="00A0116F"/>
    <w:rsid w:val="00A051A6"/>
    <w:rsid w:val="00A16990"/>
    <w:rsid w:val="00A2130A"/>
    <w:rsid w:val="00A365BB"/>
    <w:rsid w:val="00A37152"/>
    <w:rsid w:val="00A41FD9"/>
    <w:rsid w:val="00A4330F"/>
    <w:rsid w:val="00A46676"/>
    <w:rsid w:val="00A54F38"/>
    <w:rsid w:val="00A55A96"/>
    <w:rsid w:val="00A60CC4"/>
    <w:rsid w:val="00A629AE"/>
    <w:rsid w:val="00A64C69"/>
    <w:rsid w:val="00A6731D"/>
    <w:rsid w:val="00A71419"/>
    <w:rsid w:val="00A77A98"/>
    <w:rsid w:val="00A87345"/>
    <w:rsid w:val="00A9414A"/>
    <w:rsid w:val="00AA7C0F"/>
    <w:rsid w:val="00AD6E55"/>
    <w:rsid w:val="00AD7041"/>
    <w:rsid w:val="00AD7D02"/>
    <w:rsid w:val="00AE094A"/>
    <w:rsid w:val="00AF1009"/>
    <w:rsid w:val="00AF7439"/>
    <w:rsid w:val="00AF7A1E"/>
    <w:rsid w:val="00AF7E92"/>
    <w:rsid w:val="00B00008"/>
    <w:rsid w:val="00B03D32"/>
    <w:rsid w:val="00B04C94"/>
    <w:rsid w:val="00B0587A"/>
    <w:rsid w:val="00B13410"/>
    <w:rsid w:val="00B1673A"/>
    <w:rsid w:val="00B226FC"/>
    <w:rsid w:val="00B35419"/>
    <w:rsid w:val="00B41F33"/>
    <w:rsid w:val="00B64327"/>
    <w:rsid w:val="00B6684E"/>
    <w:rsid w:val="00B7795B"/>
    <w:rsid w:val="00B963BB"/>
    <w:rsid w:val="00B9696C"/>
    <w:rsid w:val="00BA7255"/>
    <w:rsid w:val="00BB6443"/>
    <w:rsid w:val="00BC7B47"/>
    <w:rsid w:val="00BD3769"/>
    <w:rsid w:val="00BE493B"/>
    <w:rsid w:val="00BE4DC4"/>
    <w:rsid w:val="00BE7730"/>
    <w:rsid w:val="00BF4C4B"/>
    <w:rsid w:val="00C02AF4"/>
    <w:rsid w:val="00C04D77"/>
    <w:rsid w:val="00C050AA"/>
    <w:rsid w:val="00C062D5"/>
    <w:rsid w:val="00C104A0"/>
    <w:rsid w:val="00C16157"/>
    <w:rsid w:val="00C30925"/>
    <w:rsid w:val="00C4363C"/>
    <w:rsid w:val="00C54AD2"/>
    <w:rsid w:val="00C5532D"/>
    <w:rsid w:val="00C614C6"/>
    <w:rsid w:val="00C627A0"/>
    <w:rsid w:val="00C67F03"/>
    <w:rsid w:val="00C814E6"/>
    <w:rsid w:val="00C81E76"/>
    <w:rsid w:val="00C85AC8"/>
    <w:rsid w:val="00C93F1D"/>
    <w:rsid w:val="00CA1C48"/>
    <w:rsid w:val="00CA2BFF"/>
    <w:rsid w:val="00CA39DD"/>
    <w:rsid w:val="00CB0B01"/>
    <w:rsid w:val="00CB6AC2"/>
    <w:rsid w:val="00CB7CF3"/>
    <w:rsid w:val="00CD1F3D"/>
    <w:rsid w:val="00CD4734"/>
    <w:rsid w:val="00CE2746"/>
    <w:rsid w:val="00CE47B7"/>
    <w:rsid w:val="00CE76A8"/>
    <w:rsid w:val="00CF0736"/>
    <w:rsid w:val="00D0051A"/>
    <w:rsid w:val="00D0509A"/>
    <w:rsid w:val="00D07A18"/>
    <w:rsid w:val="00D07B70"/>
    <w:rsid w:val="00D10568"/>
    <w:rsid w:val="00D30DC2"/>
    <w:rsid w:val="00D3496C"/>
    <w:rsid w:val="00D42AE6"/>
    <w:rsid w:val="00D472A1"/>
    <w:rsid w:val="00D57201"/>
    <w:rsid w:val="00D673DA"/>
    <w:rsid w:val="00D82E62"/>
    <w:rsid w:val="00D9484E"/>
    <w:rsid w:val="00DA16EB"/>
    <w:rsid w:val="00DA7804"/>
    <w:rsid w:val="00DB7F3B"/>
    <w:rsid w:val="00DC1202"/>
    <w:rsid w:val="00DE637A"/>
    <w:rsid w:val="00DF09C0"/>
    <w:rsid w:val="00DF2BFA"/>
    <w:rsid w:val="00DF50ED"/>
    <w:rsid w:val="00DF5DF6"/>
    <w:rsid w:val="00E02DB0"/>
    <w:rsid w:val="00E059AC"/>
    <w:rsid w:val="00E12A63"/>
    <w:rsid w:val="00E26F8D"/>
    <w:rsid w:val="00E27CCD"/>
    <w:rsid w:val="00E34C52"/>
    <w:rsid w:val="00E469A0"/>
    <w:rsid w:val="00E5183B"/>
    <w:rsid w:val="00E607DC"/>
    <w:rsid w:val="00E62318"/>
    <w:rsid w:val="00E66252"/>
    <w:rsid w:val="00E7179D"/>
    <w:rsid w:val="00E725EF"/>
    <w:rsid w:val="00E73AD6"/>
    <w:rsid w:val="00E801E7"/>
    <w:rsid w:val="00E83FD8"/>
    <w:rsid w:val="00E96E9F"/>
    <w:rsid w:val="00EB063B"/>
    <w:rsid w:val="00EB2AA7"/>
    <w:rsid w:val="00EB6ECC"/>
    <w:rsid w:val="00EC2F2E"/>
    <w:rsid w:val="00ED075E"/>
    <w:rsid w:val="00ED147C"/>
    <w:rsid w:val="00ED1DF5"/>
    <w:rsid w:val="00EE1727"/>
    <w:rsid w:val="00EE2977"/>
    <w:rsid w:val="00EF60A6"/>
    <w:rsid w:val="00EF7814"/>
    <w:rsid w:val="00EF7CF7"/>
    <w:rsid w:val="00F004C3"/>
    <w:rsid w:val="00F00C75"/>
    <w:rsid w:val="00F01EFE"/>
    <w:rsid w:val="00F0491D"/>
    <w:rsid w:val="00F14EBE"/>
    <w:rsid w:val="00F3110D"/>
    <w:rsid w:val="00F452C3"/>
    <w:rsid w:val="00F520F0"/>
    <w:rsid w:val="00F561A6"/>
    <w:rsid w:val="00F612E9"/>
    <w:rsid w:val="00F77839"/>
    <w:rsid w:val="00F81CAB"/>
    <w:rsid w:val="00F81FA9"/>
    <w:rsid w:val="00F84070"/>
    <w:rsid w:val="00F871DC"/>
    <w:rsid w:val="00F96E47"/>
    <w:rsid w:val="00F97C94"/>
    <w:rsid w:val="00FA2935"/>
    <w:rsid w:val="00FA76B2"/>
    <w:rsid w:val="00FB1053"/>
    <w:rsid w:val="00FB25E5"/>
    <w:rsid w:val="00FC30CA"/>
    <w:rsid w:val="00FC6A56"/>
    <w:rsid w:val="00FD1E4B"/>
    <w:rsid w:val="00FD3800"/>
    <w:rsid w:val="00FE27E6"/>
    <w:rsid w:val="00FF1187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C1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E8"/>
  </w:style>
  <w:style w:type="character" w:styleId="Nmerodepgina">
    <w:name w:val="page number"/>
    <w:basedOn w:val="Fuentedeprrafopredeter"/>
    <w:uiPriority w:val="99"/>
    <w:semiHidden/>
    <w:unhideWhenUsed/>
    <w:rsid w:val="001B7EE8"/>
  </w:style>
  <w:style w:type="paragraph" w:styleId="Encabezado">
    <w:name w:val="header"/>
    <w:basedOn w:val="Normal"/>
    <w:link w:val="EncabezadoCar"/>
    <w:uiPriority w:val="99"/>
    <w:unhideWhenUsed/>
    <w:rsid w:val="00765D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DD1"/>
  </w:style>
  <w:style w:type="paragraph" w:styleId="Prrafodelista">
    <w:name w:val="List Paragraph"/>
    <w:basedOn w:val="Normal"/>
    <w:uiPriority w:val="34"/>
    <w:qFormat/>
    <w:rsid w:val="00986EA1"/>
    <w:pPr>
      <w:ind w:left="720"/>
      <w:contextualSpacing/>
    </w:pPr>
  </w:style>
  <w:style w:type="paragraph" w:styleId="Sinespaciado">
    <w:name w:val="No Spacing"/>
    <w:uiPriority w:val="1"/>
    <w:qFormat/>
    <w:rsid w:val="006F671F"/>
    <w:rPr>
      <w:sz w:val="22"/>
      <w:szCs w:val="22"/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B963BB"/>
    <w:pPr>
      <w:jc w:val="both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963BB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6F671F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8F7C7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F7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E8"/>
  </w:style>
  <w:style w:type="character" w:styleId="Nmerodepgina">
    <w:name w:val="page number"/>
    <w:basedOn w:val="Fuentedeprrafopredeter"/>
    <w:uiPriority w:val="99"/>
    <w:semiHidden/>
    <w:unhideWhenUsed/>
    <w:rsid w:val="001B7EE8"/>
  </w:style>
  <w:style w:type="paragraph" w:styleId="Encabezado">
    <w:name w:val="header"/>
    <w:basedOn w:val="Normal"/>
    <w:link w:val="EncabezadoCar"/>
    <w:uiPriority w:val="99"/>
    <w:unhideWhenUsed/>
    <w:rsid w:val="00765D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DD1"/>
  </w:style>
  <w:style w:type="paragraph" w:styleId="Prrafodelista">
    <w:name w:val="List Paragraph"/>
    <w:basedOn w:val="Normal"/>
    <w:uiPriority w:val="34"/>
    <w:qFormat/>
    <w:rsid w:val="00986EA1"/>
    <w:pPr>
      <w:ind w:left="720"/>
      <w:contextualSpacing/>
    </w:pPr>
  </w:style>
  <w:style w:type="paragraph" w:styleId="Sinespaciado">
    <w:name w:val="No Spacing"/>
    <w:uiPriority w:val="1"/>
    <w:qFormat/>
    <w:rsid w:val="006F671F"/>
    <w:rPr>
      <w:sz w:val="22"/>
      <w:szCs w:val="22"/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B963BB"/>
    <w:pPr>
      <w:jc w:val="both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963BB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6F671F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8F7C7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F7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5006-BD00-4FB0-A3F2-33077B6C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esuanzes@hotmail.es</cp:lastModifiedBy>
  <cp:revision>4</cp:revision>
  <cp:lastPrinted>2017-07-08T04:32:00Z</cp:lastPrinted>
  <dcterms:created xsi:type="dcterms:W3CDTF">2020-07-14T03:53:00Z</dcterms:created>
  <dcterms:modified xsi:type="dcterms:W3CDTF">2020-07-14T04:10:00Z</dcterms:modified>
</cp:coreProperties>
</file>