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62" w:rsidRPr="003C3962" w:rsidRDefault="008422C8" w:rsidP="00061D4D">
      <w:pPr>
        <w:pStyle w:val="Sinespaciado"/>
        <w:ind w:left="0" w:firstLine="0"/>
        <w:jc w:val="center"/>
        <w:rPr>
          <w:b/>
          <w:sz w:val="24"/>
          <w:szCs w:val="24"/>
        </w:rPr>
      </w:pPr>
      <w:r>
        <w:rPr>
          <w:b/>
          <w:sz w:val="24"/>
          <w:szCs w:val="24"/>
        </w:rPr>
        <w:t>Viernes</w:t>
      </w:r>
      <w:r w:rsidR="00D4535B">
        <w:rPr>
          <w:b/>
          <w:sz w:val="24"/>
          <w:szCs w:val="24"/>
        </w:rPr>
        <w:t xml:space="preserve"> XVI</w:t>
      </w:r>
      <w:r w:rsidR="00061D4D">
        <w:rPr>
          <w:b/>
          <w:sz w:val="24"/>
          <w:szCs w:val="24"/>
        </w:rPr>
        <w:t xml:space="preserve"> del TO</w:t>
      </w:r>
      <w:r w:rsidR="00F55F79">
        <w:rPr>
          <w:b/>
          <w:sz w:val="24"/>
          <w:szCs w:val="24"/>
        </w:rPr>
        <w:br/>
        <w:t>Ciclo A</w:t>
      </w:r>
      <w:r w:rsidR="00061D4D">
        <w:rPr>
          <w:b/>
          <w:sz w:val="24"/>
          <w:szCs w:val="24"/>
        </w:rPr>
        <w:br/>
      </w:r>
    </w:p>
    <w:p w:rsidR="003C3962" w:rsidRPr="003C3962" w:rsidRDefault="00506529" w:rsidP="00506529">
      <w:pPr>
        <w:pStyle w:val="Sinespaciado"/>
        <w:tabs>
          <w:tab w:val="left" w:pos="1929"/>
          <w:tab w:val="right" w:pos="8838"/>
        </w:tabs>
        <w:jc w:val="right"/>
        <w:rPr>
          <w:sz w:val="24"/>
          <w:szCs w:val="24"/>
        </w:rPr>
      </w:pPr>
      <w:r>
        <w:rPr>
          <w:sz w:val="24"/>
          <w:szCs w:val="24"/>
        </w:rPr>
        <w:tab/>
      </w:r>
      <w:r>
        <w:rPr>
          <w:sz w:val="24"/>
          <w:szCs w:val="24"/>
        </w:rPr>
        <w:tab/>
      </w:r>
      <w:r w:rsidR="00135B69">
        <w:rPr>
          <w:sz w:val="24"/>
          <w:szCs w:val="24"/>
        </w:rPr>
        <w:t>2</w:t>
      </w:r>
      <w:r w:rsidR="008422C8">
        <w:rPr>
          <w:sz w:val="24"/>
          <w:szCs w:val="24"/>
        </w:rPr>
        <w:t>4</w:t>
      </w:r>
      <w:r w:rsidR="003C3962" w:rsidRPr="003C3962">
        <w:rPr>
          <w:sz w:val="24"/>
          <w:szCs w:val="24"/>
        </w:rPr>
        <w:t xml:space="preserve"> de j</w:t>
      </w:r>
      <w:r w:rsidR="003249B5">
        <w:rPr>
          <w:sz w:val="24"/>
          <w:szCs w:val="24"/>
        </w:rPr>
        <w:t>ulio</w:t>
      </w:r>
      <w:r w:rsidR="003C3962" w:rsidRPr="003C3962">
        <w:rPr>
          <w:sz w:val="24"/>
          <w:szCs w:val="24"/>
        </w:rPr>
        <w:t xml:space="preserve"> de 20</w:t>
      </w:r>
      <w:r w:rsidR="00F55F79">
        <w:rPr>
          <w:sz w:val="24"/>
          <w:szCs w:val="24"/>
        </w:rPr>
        <w:t>20</w:t>
      </w:r>
    </w:p>
    <w:p w:rsidR="003C3962" w:rsidRPr="003C3962" w:rsidRDefault="00506529" w:rsidP="003C3962">
      <w:pPr>
        <w:pStyle w:val="Sinespaciado"/>
        <w:jc w:val="right"/>
        <w:rPr>
          <w:sz w:val="20"/>
          <w:szCs w:val="20"/>
        </w:rPr>
      </w:pPr>
      <w:proofErr w:type="spellStart"/>
      <w:r>
        <w:rPr>
          <w:sz w:val="20"/>
          <w:szCs w:val="20"/>
        </w:rPr>
        <w:t>Jr</w:t>
      </w:r>
      <w:proofErr w:type="spellEnd"/>
      <w:r>
        <w:rPr>
          <w:sz w:val="20"/>
          <w:szCs w:val="20"/>
        </w:rPr>
        <w:t xml:space="preserve"> </w:t>
      </w:r>
      <w:r w:rsidR="008422C8">
        <w:rPr>
          <w:sz w:val="20"/>
          <w:szCs w:val="20"/>
        </w:rPr>
        <w:t>3, 14-17</w:t>
      </w:r>
    </w:p>
    <w:p w:rsidR="003C3962" w:rsidRDefault="007017C4" w:rsidP="003C3962">
      <w:pPr>
        <w:pStyle w:val="Sinespaciado"/>
        <w:jc w:val="right"/>
        <w:rPr>
          <w:sz w:val="20"/>
          <w:szCs w:val="20"/>
        </w:rPr>
      </w:pPr>
      <w:r>
        <w:rPr>
          <w:sz w:val="20"/>
          <w:szCs w:val="20"/>
        </w:rPr>
        <w:t xml:space="preserve">Sal </w:t>
      </w:r>
      <w:r w:rsidR="00506529">
        <w:rPr>
          <w:sz w:val="20"/>
          <w:szCs w:val="20"/>
        </w:rPr>
        <w:t>3</w:t>
      </w:r>
      <w:r w:rsidR="008422C8">
        <w:rPr>
          <w:sz w:val="20"/>
          <w:szCs w:val="20"/>
        </w:rPr>
        <w:t>1</w:t>
      </w:r>
      <w:r w:rsidR="000B7F7C">
        <w:rPr>
          <w:sz w:val="20"/>
          <w:szCs w:val="20"/>
        </w:rPr>
        <w:br/>
        <w:t>M</w:t>
      </w:r>
      <w:r w:rsidR="00E25275">
        <w:rPr>
          <w:sz w:val="20"/>
          <w:szCs w:val="20"/>
        </w:rPr>
        <w:t>t</w:t>
      </w:r>
      <w:r w:rsidR="000B7F7C">
        <w:rPr>
          <w:sz w:val="20"/>
          <w:szCs w:val="20"/>
        </w:rPr>
        <w:t xml:space="preserve"> </w:t>
      </w:r>
      <w:r w:rsidR="00506529">
        <w:rPr>
          <w:sz w:val="20"/>
          <w:szCs w:val="20"/>
        </w:rPr>
        <w:t xml:space="preserve">13, </w:t>
      </w:r>
      <w:r w:rsidR="008422C8">
        <w:rPr>
          <w:sz w:val="20"/>
          <w:szCs w:val="20"/>
        </w:rPr>
        <w:t>18-23</w:t>
      </w:r>
    </w:p>
    <w:p w:rsidR="008D4F62" w:rsidRPr="008D4F62" w:rsidRDefault="008D4F62" w:rsidP="003C3962">
      <w:pPr>
        <w:pStyle w:val="Sinespaciado"/>
        <w:jc w:val="right"/>
        <w:rPr>
          <w:i/>
          <w:sz w:val="20"/>
          <w:szCs w:val="20"/>
        </w:rPr>
      </w:pPr>
      <w:r>
        <w:rPr>
          <w:i/>
          <w:sz w:val="20"/>
          <w:szCs w:val="20"/>
        </w:rPr>
        <w:t>P. Eduardo Suanzes, msps</w:t>
      </w:r>
    </w:p>
    <w:p w:rsidR="00BE183C" w:rsidRDefault="00BE183C" w:rsidP="00BE183C">
      <w:pPr>
        <w:pStyle w:val="Sinespaciado"/>
        <w:ind w:left="0" w:firstLine="0"/>
        <w:rPr>
          <w:sz w:val="24"/>
          <w:szCs w:val="24"/>
        </w:rPr>
      </w:pPr>
    </w:p>
    <w:p w:rsidR="001753FD" w:rsidRPr="00506529" w:rsidRDefault="00506529" w:rsidP="00BE183C">
      <w:pPr>
        <w:pStyle w:val="Sinespaciado"/>
        <w:ind w:left="0" w:firstLine="0"/>
        <w:rPr>
          <w:sz w:val="24"/>
          <w:szCs w:val="24"/>
        </w:rPr>
      </w:pPr>
      <w:r>
        <w:rPr>
          <w:sz w:val="24"/>
          <w:szCs w:val="24"/>
        </w:rPr>
        <w:t xml:space="preserve">Acababa Jesús de hablarles, sentado desde la barca, a la gente que estaba en la orilla del lago. Nos dice el evangelio que les habló de muchas cosas en parábolas, entre otras, de la parábola del sembrador que esparce la semilla y esta cae en cuatro tipos de tierra diferente: la dura, la rocosa, la llena de zarzas y la buena tierra. Y acabó diciendo: </w:t>
      </w:r>
      <w:r>
        <w:rPr>
          <w:rFonts w:ascii="Calibri" w:hAnsi="Calibri"/>
          <w:sz w:val="24"/>
          <w:szCs w:val="24"/>
        </w:rPr>
        <w:t>«</w:t>
      </w:r>
      <w:r w:rsidRPr="00506529">
        <w:rPr>
          <w:rFonts w:ascii="Calibri" w:hAnsi="Calibri"/>
          <w:i/>
          <w:sz w:val="24"/>
          <w:szCs w:val="24"/>
        </w:rPr>
        <w:t xml:space="preserve"> ¡</w:t>
      </w:r>
      <w:r>
        <w:rPr>
          <w:i/>
          <w:sz w:val="24"/>
          <w:szCs w:val="24"/>
        </w:rPr>
        <w:t>Quien tenga oídos, que escuche!</w:t>
      </w:r>
      <w:r>
        <w:rPr>
          <w:rFonts w:ascii="Calibri" w:hAnsi="Calibri"/>
          <w:i/>
          <w:sz w:val="24"/>
          <w:szCs w:val="24"/>
        </w:rPr>
        <w:t>»</w:t>
      </w:r>
      <w:r>
        <w:rPr>
          <w:sz w:val="24"/>
          <w:szCs w:val="24"/>
        </w:rPr>
        <w:t>.</w:t>
      </w:r>
      <w:r w:rsidR="00663E1E">
        <w:rPr>
          <w:sz w:val="24"/>
          <w:szCs w:val="24"/>
        </w:rPr>
        <w:t xml:space="preserve"> Ahora se propone explicarla.</w:t>
      </w:r>
    </w:p>
    <w:p w:rsidR="001753FD" w:rsidRDefault="001753FD" w:rsidP="00BE183C">
      <w:pPr>
        <w:pStyle w:val="Sinespaciado"/>
        <w:ind w:left="0" w:firstLine="0"/>
        <w:rPr>
          <w:sz w:val="24"/>
          <w:szCs w:val="24"/>
        </w:rPr>
      </w:pPr>
    </w:p>
    <w:p w:rsidR="00663E1E" w:rsidRDefault="00663E1E" w:rsidP="00BE183C">
      <w:pPr>
        <w:pStyle w:val="Sinespaciado"/>
        <w:ind w:left="0" w:firstLine="0"/>
        <w:rPr>
          <w:sz w:val="24"/>
          <w:szCs w:val="24"/>
        </w:rPr>
      </w:pPr>
      <w:r>
        <w:rPr>
          <w:sz w:val="24"/>
          <w:szCs w:val="24"/>
        </w:rPr>
        <w:t>En el trasfondo de la explicación está la idea de vitalidad, dinamismo, de crecimiento, condicionado su éxito por el modo de recibir la semilla. Por parte de Jesús es don, por parte de los oyentes, responsabilidad. Jesús describe obstáculos diversos (las tres primeras tierras) que la vida opone al crecimiento del mensaje en nuestros corazones.</w:t>
      </w:r>
      <w:r w:rsidR="00B14E75">
        <w:rPr>
          <w:sz w:val="24"/>
          <w:szCs w:val="24"/>
        </w:rPr>
        <w:t xml:space="preserve"> </w:t>
      </w:r>
      <w:r w:rsidR="00B14E75" w:rsidRPr="00B14E75">
        <w:rPr>
          <w:sz w:val="24"/>
          <w:szCs w:val="24"/>
        </w:rPr>
        <w:t>Al mostrar así, a un tiempo, el fracaso de una parte de la siembra y el sorprendente éxito del grano que cayó en buena tierra, Jesús relata</w:t>
      </w:r>
      <w:r w:rsidR="00B14E75">
        <w:rPr>
          <w:sz w:val="24"/>
          <w:szCs w:val="24"/>
        </w:rPr>
        <w:t>, además,</w:t>
      </w:r>
      <w:r w:rsidR="00B14E75" w:rsidRPr="00B14E75">
        <w:rPr>
          <w:sz w:val="24"/>
          <w:szCs w:val="24"/>
        </w:rPr>
        <w:t xml:space="preserve"> su propia historia: fracaso ante la mayoría, maravilloso éxito entre los pequeños</w:t>
      </w:r>
      <w:r w:rsidR="00B14E75">
        <w:rPr>
          <w:rStyle w:val="Refdenotaalpie"/>
          <w:sz w:val="24"/>
          <w:szCs w:val="24"/>
        </w:rPr>
        <w:footnoteReference w:id="1"/>
      </w:r>
      <w:r w:rsidR="00B14E75" w:rsidRPr="00B14E75">
        <w:rPr>
          <w:sz w:val="24"/>
          <w:szCs w:val="24"/>
        </w:rPr>
        <w:t>.</w:t>
      </w:r>
    </w:p>
    <w:p w:rsidR="00423C9C" w:rsidRDefault="00423C9C" w:rsidP="00BE183C">
      <w:pPr>
        <w:pStyle w:val="Sinespaciado"/>
        <w:ind w:left="0" w:firstLine="0"/>
        <w:rPr>
          <w:sz w:val="24"/>
          <w:szCs w:val="24"/>
        </w:rPr>
      </w:pPr>
    </w:p>
    <w:p w:rsidR="00423C9C" w:rsidRDefault="00423C9C" w:rsidP="00BE183C">
      <w:pPr>
        <w:pStyle w:val="Sinespaciado"/>
        <w:ind w:left="0" w:firstLine="0"/>
        <w:rPr>
          <w:sz w:val="24"/>
          <w:szCs w:val="24"/>
        </w:rPr>
      </w:pPr>
      <w:r>
        <w:rPr>
          <w:sz w:val="24"/>
          <w:szCs w:val="24"/>
        </w:rPr>
        <w:t xml:space="preserve">¿A quién no le atrae el hecho de dar fruto? ¿Hay alguien en este mundo que no desee la plenitud, la felicidad…? </w:t>
      </w:r>
      <w:r w:rsidR="0096290B">
        <w:rPr>
          <w:sz w:val="24"/>
          <w:szCs w:val="24"/>
        </w:rPr>
        <w:t>Claro que no; todos buscamos lo</w:t>
      </w:r>
      <w:bookmarkStart w:id="0" w:name="_GoBack"/>
      <w:bookmarkEnd w:id="0"/>
      <w:r>
        <w:rPr>
          <w:sz w:val="24"/>
          <w:szCs w:val="24"/>
        </w:rPr>
        <w:t xml:space="preserve"> mismo porque está grabado en el profundo de nuestro ser. Por este</w:t>
      </w:r>
      <w:r w:rsidRPr="00423C9C">
        <w:rPr>
          <w:sz w:val="24"/>
          <w:szCs w:val="24"/>
        </w:rPr>
        <w:t xml:space="preserve"> instinto primordial de plenitud que </w:t>
      </w:r>
      <w:r>
        <w:rPr>
          <w:sz w:val="24"/>
          <w:szCs w:val="24"/>
        </w:rPr>
        <w:t>llevamos</w:t>
      </w:r>
      <w:r w:rsidRPr="00423C9C">
        <w:rPr>
          <w:sz w:val="24"/>
          <w:szCs w:val="24"/>
        </w:rPr>
        <w:t xml:space="preserve"> en sí haría natural que escogi</w:t>
      </w:r>
      <w:r>
        <w:rPr>
          <w:sz w:val="24"/>
          <w:szCs w:val="24"/>
        </w:rPr>
        <w:t>ésemos siempre</w:t>
      </w:r>
      <w:r w:rsidRPr="00423C9C">
        <w:rPr>
          <w:sz w:val="24"/>
          <w:szCs w:val="24"/>
        </w:rPr>
        <w:t xml:space="preserve"> el amor/vida y no la tiniebla/ muerte</w:t>
      </w:r>
      <w:r w:rsidR="00E976D6">
        <w:rPr>
          <w:rStyle w:val="Refdenotaalpie"/>
          <w:sz w:val="24"/>
          <w:szCs w:val="24"/>
        </w:rPr>
        <w:footnoteReference w:id="2"/>
      </w:r>
      <w:r w:rsidRPr="00423C9C">
        <w:rPr>
          <w:sz w:val="24"/>
          <w:szCs w:val="24"/>
        </w:rPr>
        <w:t>. Sin embargo,</w:t>
      </w:r>
      <w:r>
        <w:rPr>
          <w:sz w:val="24"/>
          <w:szCs w:val="24"/>
        </w:rPr>
        <w:t xml:space="preserve"> nuestra experiencia no es esa;</w:t>
      </w:r>
      <w:r w:rsidRPr="00423C9C">
        <w:rPr>
          <w:sz w:val="24"/>
          <w:szCs w:val="24"/>
        </w:rPr>
        <w:t xml:space="preserve"> al lado del deseo de plenitud existen en </w:t>
      </w:r>
      <w:r>
        <w:rPr>
          <w:sz w:val="24"/>
          <w:szCs w:val="24"/>
        </w:rPr>
        <w:t>nosotros</w:t>
      </w:r>
      <w:r w:rsidRPr="00423C9C">
        <w:rPr>
          <w:sz w:val="24"/>
          <w:szCs w:val="24"/>
        </w:rPr>
        <w:t xml:space="preserve"> tendencias que </w:t>
      </w:r>
      <w:r>
        <w:rPr>
          <w:sz w:val="24"/>
          <w:szCs w:val="24"/>
        </w:rPr>
        <w:t>nos</w:t>
      </w:r>
      <w:r w:rsidRPr="00423C9C">
        <w:rPr>
          <w:sz w:val="24"/>
          <w:szCs w:val="24"/>
        </w:rPr>
        <w:t xml:space="preserve"> impulsan al egoísmo, al deseo de posesión exclusiva, al antagonismo, al dominio de los demás. Se deben sobre todo a la asimilación de ideologías que propugnan la ambición, la rivalidad y la violencia, recibidas de la sociedad en </w:t>
      </w:r>
      <w:r>
        <w:rPr>
          <w:sz w:val="24"/>
          <w:szCs w:val="24"/>
        </w:rPr>
        <w:t>la que</w:t>
      </w:r>
      <w:r w:rsidRPr="00423C9C">
        <w:rPr>
          <w:sz w:val="24"/>
          <w:szCs w:val="24"/>
        </w:rPr>
        <w:t xml:space="preserve"> viv</w:t>
      </w:r>
      <w:r>
        <w:rPr>
          <w:sz w:val="24"/>
          <w:szCs w:val="24"/>
        </w:rPr>
        <w:t>imos</w:t>
      </w:r>
      <w:r w:rsidRPr="00423C9C">
        <w:rPr>
          <w:sz w:val="24"/>
          <w:szCs w:val="24"/>
        </w:rPr>
        <w:t xml:space="preserve">. </w:t>
      </w:r>
      <w:r w:rsidR="00B14E75" w:rsidRPr="00B14E75">
        <w:rPr>
          <w:sz w:val="24"/>
          <w:szCs w:val="24"/>
        </w:rPr>
        <w:t>Esas fuerzas adversas</w:t>
      </w:r>
      <w:r w:rsidR="00B14E75">
        <w:rPr>
          <w:sz w:val="24"/>
          <w:szCs w:val="24"/>
        </w:rPr>
        <w:t xml:space="preserve"> r</w:t>
      </w:r>
      <w:r w:rsidR="00B14E75" w:rsidRPr="00B14E75">
        <w:rPr>
          <w:sz w:val="24"/>
          <w:szCs w:val="24"/>
        </w:rPr>
        <w:t>eflejan la experiencia del fracaso.</w:t>
      </w:r>
      <w:r w:rsidR="00B14E75">
        <w:rPr>
          <w:sz w:val="24"/>
          <w:szCs w:val="24"/>
        </w:rPr>
        <w:t xml:space="preserve"> </w:t>
      </w:r>
      <w:r w:rsidRPr="00423C9C">
        <w:rPr>
          <w:sz w:val="24"/>
          <w:szCs w:val="24"/>
        </w:rPr>
        <w:t xml:space="preserve">La raíz de esas ideologías está en la búsqueda del interés personal, prescindiendo del bien del prójimo. A menudo, esas tendencias </w:t>
      </w:r>
      <w:r>
        <w:rPr>
          <w:sz w:val="24"/>
          <w:szCs w:val="24"/>
        </w:rPr>
        <w:t>nos llevan</w:t>
      </w:r>
      <w:r w:rsidRPr="00423C9C">
        <w:rPr>
          <w:sz w:val="24"/>
          <w:szCs w:val="24"/>
        </w:rPr>
        <w:t xml:space="preserve"> a optar por </w:t>
      </w:r>
      <w:proofErr w:type="gramStart"/>
      <w:r w:rsidRPr="00423C9C">
        <w:rPr>
          <w:sz w:val="24"/>
          <w:szCs w:val="24"/>
        </w:rPr>
        <w:t>la</w:t>
      </w:r>
      <w:proofErr w:type="gramEnd"/>
      <w:r w:rsidRPr="00423C9C">
        <w:rPr>
          <w:sz w:val="24"/>
          <w:szCs w:val="24"/>
        </w:rPr>
        <w:t xml:space="preserve"> tiniebla. </w:t>
      </w:r>
      <w:r w:rsidR="00B14E75">
        <w:rPr>
          <w:sz w:val="24"/>
          <w:szCs w:val="24"/>
        </w:rPr>
        <w:t>Pero la perspectiva es optimista; la cosa no se queda ahí: la buena tierra existe y el éxito será posible</w:t>
      </w:r>
      <w:r w:rsidR="00B14E75">
        <w:rPr>
          <w:rStyle w:val="Refdenotaalpie"/>
          <w:sz w:val="24"/>
          <w:szCs w:val="24"/>
        </w:rPr>
        <w:footnoteReference w:id="3"/>
      </w:r>
      <w:r w:rsidR="00B14E75">
        <w:rPr>
          <w:sz w:val="24"/>
          <w:szCs w:val="24"/>
        </w:rPr>
        <w:t>.</w:t>
      </w:r>
      <w:r w:rsidR="00A240C0">
        <w:rPr>
          <w:sz w:val="24"/>
          <w:szCs w:val="24"/>
        </w:rPr>
        <w:t xml:space="preserve"> Y es que Jesús vive con una confianza total en el futuro de Dios, en el que estamos incluidos.</w:t>
      </w:r>
    </w:p>
    <w:p w:rsidR="00E976D6" w:rsidRDefault="00E976D6" w:rsidP="00BE183C">
      <w:pPr>
        <w:pStyle w:val="Sinespaciado"/>
        <w:ind w:left="0" w:firstLine="0"/>
        <w:rPr>
          <w:sz w:val="24"/>
          <w:szCs w:val="24"/>
        </w:rPr>
      </w:pPr>
    </w:p>
    <w:p w:rsidR="00423C9C" w:rsidRDefault="00E976D6" w:rsidP="00BE183C">
      <w:pPr>
        <w:pStyle w:val="Sinespaciado"/>
        <w:ind w:left="0" w:firstLine="0"/>
        <w:rPr>
          <w:sz w:val="24"/>
          <w:szCs w:val="24"/>
        </w:rPr>
      </w:pPr>
      <w:r>
        <w:rPr>
          <w:sz w:val="24"/>
          <w:szCs w:val="24"/>
        </w:rPr>
        <w:t xml:space="preserve">Nadie es puramente un tipo de tierra; en nosotros están entremezcladas las cuatro. De lo que se trata es de derivar cada vez con más constancia hacia la cuarta. </w:t>
      </w:r>
    </w:p>
    <w:p w:rsidR="00E976D6" w:rsidRDefault="00E976D6" w:rsidP="00BE183C">
      <w:pPr>
        <w:pStyle w:val="Sinespaciado"/>
        <w:ind w:left="0" w:firstLine="0"/>
        <w:rPr>
          <w:sz w:val="24"/>
          <w:szCs w:val="24"/>
        </w:rPr>
      </w:pPr>
    </w:p>
    <w:p w:rsidR="00E976D6" w:rsidRDefault="00423C9C" w:rsidP="00E976D6">
      <w:pPr>
        <w:pStyle w:val="Sinespaciado"/>
        <w:ind w:left="0" w:firstLine="0"/>
        <w:rPr>
          <w:sz w:val="24"/>
          <w:szCs w:val="24"/>
        </w:rPr>
      </w:pPr>
      <w:r w:rsidRPr="00423C9C">
        <w:rPr>
          <w:sz w:val="24"/>
          <w:szCs w:val="24"/>
        </w:rPr>
        <w:lastRenderedPageBreak/>
        <w:t xml:space="preserve">Esta compleja realidad interior del hombre </w:t>
      </w:r>
      <w:r>
        <w:rPr>
          <w:sz w:val="24"/>
          <w:szCs w:val="24"/>
        </w:rPr>
        <w:t>es lo que Jesús se propone clarificar con esta parábola</w:t>
      </w:r>
      <w:r w:rsidRPr="00423C9C">
        <w:rPr>
          <w:sz w:val="24"/>
          <w:szCs w:val="24"/>
        </w:rPr>
        <w:t xml:space="preserve">. Los cuatro terrenos representan las diversas actitudes que </w:t>
      </w:r>
      <w:r>
        <w:rPr>
          <w:sz w:val="24"/>
          <w:szCs w:val="24"/>
        </w:rPr>
        <w:t>podemos</w:t>
      </w:r>
      <w:r w:rsidRPr="00423C9C">
        <w:rPr>
          <w:sz w:val="24"/>
          <w:szCs w:val="24"/>
        </w:rPr>
        <w:t xml:space="preserve"> adoptar ante la opción que Jesús propone, y entre ellas siempre se encuentra la posibilidad de respuesta. </w:t>
      </w:r>
      <w:r w:rsidR="00E976D6" w:rsidRPr="00E976D6">
        <w:rPr>
          <w:sz w:val="24"/>
          <w:szCs w:val="24"/>
        </w:rPr>
        <w:t>La primera</w:t>
      </w:r>
      <w:r w:rsidR="00E976D6">
        <w:rPr>
          <w:sz w:val="24"/>
          <w:szCs w:val="24"/>
        </w:rPr>
        <w:t xml:space="preserve"> actitud es</w:t>
      </w:r>
      <w:r w:rsidR="00E976D6" w:rsidRPr="00E976D6">
        <w:rPr>
          <w:sz w:val="24"/>
          <w:szCs w:val="24"/>
        </w:rPr>
        <w:t xml:space="preserve"> el endurecimiento, </w:t>
      </w:r>
      <w:r w:rsidR="00E976D6">
        <w:rPr>
          <w:sz w:val="24"/>
          <w:szCs w:val="24"/>
        </w:rPr>
        <w:t>que hace que por</w:t>
      </w:r>
      <w:r w:rsidR="00E976D6" w:rsidRPr="00E976D6">
        <w:rPr>
          <w:sz w:val="24"/>
          <w:szCs w:val="24"/>
        </w:rPr>
        <w:t xml:space="preserve"> los prejuicios o los intereses personales s</w:t>
      </w:r>
      <w:r w:rsidR="00E976D6">
        <w:rPr>
          <w:sz w:val="24"/>
          <w:szCs w:val="24"/>
        </w:rPr>
        <w:t>eamos</w:t>
      </w:r>
      <w:r w:rsidR="00E976D6" w:rsidRPr="00E976D6">
        <w:rPr>
          <w:sz w:val="24"/>
          <w:szCs w:val="24"/>
        </w:rPr>
        <w:t xml:space="preserve"> incompatibles</w:t>
      </w:r>
      <w:r w:rsidR="00E976D6">
        <w:rPr>
          <w:sz w:val="24"/>
          <w:szCs w:val="24"/>
        </w:rPr>
        <w:t>, impermeables,</w:t>
      </w:r>
      <w:r w:rsidR="00E976D6" w:rsidRPr="00E976D6">
        <w:rPr>
          <w:sz w:val="24"/>
          <w:szCs w:val="24"/>
        </w:rPr>
        <w:t xml:space="preserve"> con </w:t>
      </w:r>
      <w:r w:rsidR="00E976D6">
        <w:rPr>
          <w:sz w:val="24"/>
          <w:szCs w:val="24"/>
        </w:rPr>
        <w:t>Jesús</w:t>
      </w:r>
      <w:r w:rsidR="00E976D6" w:rsidRPr="00E976D6">
        <w:rPr>
          <w:sz w:val="24"/>
          <w:szCs w:val="24"/>
        </w:rPr>
        <w:t>; la segunda, la superficialidad, que se entusiasma con el mensaje, pero no está dispuesta a correr riesgo alguno por su causa; la tercera, la aceptación, pero sin renunciar a las ambiciones; la cuarta, la aceptación plena y la asimilación vital del mensaje</w:t>
      </w:r>
      <w:r w:rsidR="00E976D6">
        <w:rPr>
          <w:sz w:val="24"/>
          <w:szCs w:val="24"/>
        </w:rPr>
        <w:t>.</w:t>
      </w:r>
    </w:p>
    <w:p w:rsidR="00E976D6" w:rsidRDefault="00E976D6" w:rsidP="00E976D6">
      <w:pPr>
        <w:pStyle w:val="Sinespaciado"/>
        <w:ind w:left="0" w:firstLine="0"/>
        <w:rPr>
          <w:sz w:val="24"/>
          <w:szCs w:val="24"/>
        </w:rPr>
      </w:pPr>
    </w:p>
    <w:p w:rsidR="00423C9C" w:rsidRDefault="00423C9C" w:rsidP="00BE183C">
      <w:pPr>
        <w:pStyle w:val="Sinespaciado"/>
        <w:ind w:left="0" w:firstLine="0"/>
        <w:rPr>
          <w:sz w:val="24"/>
          <w:szCs w:val="24"/>
        </w:rPr>
      </w:pPr>
      <w:r w:rsidRPr="00423C9C">
        <w:rPr>
          <w:sz w:val="24"/>
          <w:szCs w:val="24"/>
        </w:rPr>
        <w:t xml:space="preserve">En </w:t>
      </w:r>
      <w:r>
        <w:rPr>
          <w:sz w:val="24"/>
          <w:szCs w:val="24"/>
        </w:rPr>
        <w:t>nosotros</w:t>
      </w:r>
      <w:r w:rsidRPr="00423C9C">
        <w:rPr>
          <w:sz w:val="24"/>
          <w:szCs w:val="24"/>
        </w:rPr>
        <w:t xml:space="preserve"> existe, por tanto, una dualidad. </w:t>
      </w:r>
      <w:r>
        <w:rPr>
          <w:sz w:val="24"/>
          <w:szCs w:val="24"/>
        </w:rPr>
        <w:t>Nuestro</w:t>
      </w:r>
      <w:r w:rsidRPr="00423C9C">
        <w:rPr>
          <w:sz w:val="24"/>
          <w:szCs w:val="24"/>
        </w:rPr>
        <w:t xml:space="preserve"> ser profundo </w:t>
      </w:r>
      <w:r>
        <w:rPr>
          <w:sz w:val="24"/>
          <w:szCs w:val="24"/>
        </w:rPr>
        <w:t>nos</w:t>
      </w:r>
      <w:r w:rsidRPr="00423C9C">
        <w:rPr>
          <w:sz w:val="24"/>
          <w:szCs w:val="24"/>
        </w:rPr>
        <w:t xml:space="preserve"> lleva a la vida</w:t>
      </w:r>
      <w:r w:rsidR="00E976D6">
        <w:rPr>
          <w:sz w:val="24"/>
          <w:szCs w:val="24"/>
        </w:rPr>
        <w:t>, hacia la cuarta tierra</w:t>
      </w:r>
      <w:r w:rsidRPr="00423C9C">
        <w:rPr>
          <w:sz w:val="24"/>
          <w:szCs w:val="24"/>
        </w:rPr>
        <w:t xml:space="preserve">; </w:t>
      </w:r>
      <w:r>
        <w:rPr>
          <w:sz w:val="24"/>
          <w:szCs w:val="24"/>
        </w:rPr>
        <w:t>nuestras</w:t>
      </w:r>
      <w:r w:rsidRPr="00423C9C">
        <w:rPr>
          <w:sz w:val="24"/>
          <w:szCs w:val="24"/>
        </w:rPr>
        <w:t xml:space="preserve"> tendencia</w:t>
      </w:r>
      <w:r>
        <w:rPr>
          <w:sz w:val="24"/>
          <w:szCs w:val="24"/>
        </w:rPr>
        <w:t>s destructivas, a la muerte</w:t>
      </w:r>
      <w:r w:rsidR="00E976D6">
        <w:rPr>
          <w:sz w:val="24"/>
          <w:szCs w:val="24"/>
        </w:rPr>
        <w:t>, a una de las otras tr</w:t>
      </w:r>
      <w:r w:rsidR="00A240C0">
        <w:rPr>
          <w:sz w:val="24"/>
          <w:szCs w:val="24"/>
        </w:rPr>
        <w:t>es ti</w:t>
      </w:r>
      <w:r w:rsidR="00E976D6">
        <w:rPr>
          <w:sz w:val="24"/>
          <w:szCs w:val="24"/>
        </w:rPr>
        <w:t>erras</w:t>
      </w:r>
      <w:r w:rsidRPr="00423C9C">
        <w:rPr>
          <w:sz w:val="24"/>
          <w:szCs w:val="24"/>
        </w:rPr>
        <w:t>. En esta dualidad, la actitud dominante será determinada por la conducta. Ordinariamente, la opción fundamental es anterior al encuentro con Jesús. Así lo expresa Juan: «</w:t>
      </w:r>
      <w:r w:rsidRPr="00423C9C">
        <w:rPr>
          <w:i/>
          <w:sz w:val="24"/>
          <w:szCs w:val="24"/>
        </w:rPr>
        <w:t>Todo el que obra con bajeza odia la luz y no se acerca a la luz, para que no se le eche en cara su modo de obrar; en cambio, el que practica la lealtad se acerca a la luz, y así se manifiesta su modo de obrar, realizado en unión con Dios</w:t>
      </w:r>
      <w:r>
        <w:rPr>
          <w:sz w:val="24"/>
          <w:szCs w:val="24"/>
        </w:rPr>
        <w:t>»</w:t>
      </w:r>
      <w:r>
        <w:rPr>
          <w:rStyle w:val="Refdenotaalpie"/>
          <w:sz w:val="24"/>
          <w:szCs w:val="24"/>
        </w:rPr>
        <w:footnoteReference w:id="4"/>
      </w:r>
      <w:r w:rsidRPr="00423C9C">
        <w:rPr>
          <w:sz w:val="24"/>
          <w:szCs w:val="24"/>
        </w:rPr>
        <w:t xml:space="preserve">. </w:t>
      </w:r>
      <w:r>
        <w:rPr>
          <w:sz w:val="24"/>
          <w:szCs w:val="24"/>
        </w:rPr>
        <w:t>Es decir que nuestra</w:t>
      </w:r>
      <w:r w:rsidRPr="00423C9C">
        <w:rPr>
          <w:sz w:val="24"/>
          <w:szCs w:val="24"/>
        </w:rPr>
        <w:t xml:space="preserve"> disposición y el comportamiento habitual con los demás determinan la opción. A la opción positiva responde el don del Espíritu, que le da estabilidad y capacita para lleva</w:t>
      </w:r>
      <w:r>
        <w:rPr>
          <w:sz w:val="24"/>
          <w:szCs w:val="24"/>
        </w:rPr>
        <w:t xml:space="preserve">r a término el proyecto creador: hace que seamos la cuarta tierra de la parábola. </w:t>
      </w:r>
    </w:p>
    <w:p w:rsidR="00A240C0" w:rsidRDefault="00A240C0" w:rsidP="00BE183C">
      <w:pPr>
        <w:pStyle w:val="Sinespaciado"/>
        <w:ind w:left="0" w:firstLine="0"/>
        <w:rPr>
          <w:sz w:val="24"/>
          <w:szCs w:val="24"/>
        </w:rPr>
      </w:pPr>
    </w:p>
    <w:p w:rsidR="00A240C0" w:rsidRDefault="00A240C0" w:rsidP="00BE183C">
      <w:pPr>
        <w:pStyle w:val="Sinespaciado"/>
        <w:ind w:left="0" w:firstLine="0"/>
        <w:rPr>
          <w:sz w:val="24"/>
          <w:szCs w:val="24"/>
        </w:rPr>
      </w:pPr>
      <w:r w:rsidRPr="00A240C0">
        <w:rPr>
          <w:sz w:val="24"/>
          <w:szCs w:val="24"/>
        </w:rPr>
        <w:t>De la misma manera que, a pesar de todos los obstáculos, fracasos y resultados infructuosos, la siembra termina por dar una abundante cosecha, así la siembra de la palabra iniciada por Jesús, su lucha por la justicia, a pesar de todos los obstáculos, resistencias y resultados infructuosos que pueda encontrar, terminará con la irrupción gloriosa del reino de Dios. A pesar de todos los obstáculos y dificultades que parecen oponerse a su llegada, Jesús manifiesta su confianza de que el reino de Dios terminará por manifestarse en su plenitud</w:t>
      </w:r>
      <w:r>
        <w:rPr>
          <w:rStyle w:val="Refdenotaalpie"/>
          <w:sz w:val="24"/>
          <w:szCs w:val="24"/>
        </w:rPr>
        <w:footnoteReference w:id="5"/>
      </w:r>
      <w:r w:rsidRPr="00A240C0">
        <w:rPr>
          <w:sz w:val="24"/>
          <w:szCs w:val="24"/>
        </w:rPr>
        <w:t>.</w:t>
      </w:r>
      <w:r>
        <w:rPr>
          <w:sz w:val="24"/>
          <w:szCs w:val="24"/>
        </w:rPr>
        <w:t xml:space="preserve"> Y así nos ve Jesús a cada uno de nosotros: con esa mirada de esperanza, de confianza en que por fin, daremos fruto y nuestra tierra se abrirá por completo para recibir, acoger, cuidar y hacer crecer su palabra en nosotros. De nosotros depende la acogida, el preocuparnos por la profundidad; el resto será obra del Espíritu.</w:t>
      </w:r>
    </w:p>
    <w:sectPr w:rsidR="00A240C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4F" w:rsidRDefault="00A4784F" w:rsidP="003C3962">
      <w:r>
        <w:separator/>
      </w:r>
    </w:p>
  </w:endnote>
  <w:endnote w:type="continuationSeparator" w:id="0">
    <w:p w:rsidR="00A4784F" w:rsidRDefault="00A4784F" w:rsidP="003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B8" w:rsidRPr="00F571DF" w:rsidRDefault="004804B8" w:rsidP="004804B8">
    <w:pPr>
      <w:pStyle w:val="Piedepgina"/>
      <w:jc w:val="right"/>
    </w:pPr>
    <w:r w:rsidRPr="00F571DF">
      <w:fldChar w:fldCharType="begin"/>
    </w:r>
    <w:r w:rsidRPr="00F571DF">
      <w:instrText>PAGE   \* MERGEFORMAT</w:instrText>
    </w:r>
    <w:r w:rsidRPr="00F571DF">
      <w:fldChar w:fldCharType="separate"/>
    </w:r>
    <w:r w:rsidR="0096290B" w:rsidRPr="0096290B">
      <w:rPr>
        <w:noProof/>
        <w:lang w:val="es-ES"/>
      </w:rPr>
      <w:t>1</w:t>
    </w:r>
    <w:r w:rsidRPr="00F571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4F" w:rsidRDefault="00A4784F" w:rsidP="003C3962">
      <w:r>
        <w:separator/>
      </w:r>
    </w:p>
  </w:footnote>
  <w:footnote w:type="continuationSeparator" w:id="0">
    <w:p w:rsidR="00A4784F" w:rsidRDefault="00A4784F" w:rsidP="003C3962">
      <w:r>
        <w:continuationSeparator/>
      </w:r>
    </w:p>
  </w:footnote>
  <w:footnote w:id="1">
    <w:p w:rsidR="00B14E75" w:rsidRPr="00B14E75" w:rsidRDefault="00B14E75">
      <w:pPr>
        <w:pStyle w:val="Textonotapie"/>
        <w:rPr>
          <w:lang w:val="es-ES"/>
        </w:rPr>
      </w:pPr>
      <w:r>
        <w:rPr>
          <w:rStyle w:val="Refdenotaalpie"/>
        </w:rPr>
        <w:footnoteRef/>
      </w:r>
      <w:r>
        <w:t xml:space="preserve"> </w:t>
      </w:r>
      <w:r>
        <w:rPr>
          <w:lang w:val="es-ES"/>
        </w:rPr>
        <w:t xml:space="preserve">Cfr. </w:t>
      </w:r>
      <w:r w:rsidRPr="00B14E75">
        <w:rPr>
          <w:smallCaps/>
          <w:lang w:val="es-ES"/>
        </w:rPr>
        <w:t xml:space="preserve">X. </w:t>
      </w:r>
      <w:proofErr w:type="spellStart"/>
      <w:r w:rsidRPr="00B14E75">
        <w:rPr>
          <w:smallCaps/>
          <w:lang w:val="es-ES"/>
        </w:rPr>
        <w:t>Léon-Dufour</w:t>
      </w:r>
      <w:proofErr w:type="spellEnd"/>
      <w:r>
        <w:rPr>
          <w:lang w:val="es-ES"/>
        </w:rPr>
        <w:t xml:space="preserve">. </w:t>
      </w:r>
      <w:r w:rsidRPr="00B14E75">
        <w:rPr>
          <w:i/>
          <w:lang w:val="es-ES"/>
        </w:rPr>
        <w:t>Los evangelios y la historia de Jesús</w:t>
      </w:r>
      <w:r>
        <w:rPr>
          <w:lang w:val="es-ES"/>
        </w:rPr>
        <w:t>. Ed. Cristiandad. Madrid, 1982</w:t>
      </w:r>
    </w:p>
  </w:footnote>
  <w:footnote w:id="2">
    <w:p w:rsidR="00E976D6" w:rsidRPr="00E976D6" w:rsidRDefault="00E976D6">
      <w:pPr>
        <w:pStyle w:val="Textonotapie"/>
        <w:rPr>
          <w:lang w:val="es-ES"/>
        </w:rPr>
      </w:pPr>
      <w:r>
        <w:rPr>
          <w:rStyle w:val="Refdenotaalpie"/>
        </w:rPr>
        <w:footnoteRef/>
      </w:r>
      <w:r>
        <w:t xml:space="preserve"> </w:t>
      </w:r>
      <w:r>
        <w:rPr>
          <w:lang w:val="es-ES"/>
        </w:rPr>
        <w:t xml:space="preserve">Cfr. </w:t>
      </w:r>
      <w:r w:rsidRPr="00E976D6">
        <w:rPr>
          <w:smallCaps/>
          <w:lang w:val="es-ES"/>
        </w:rPr>
        <w:t>Juan Mateos y Fernando Camacho</w:t>
      </w:r>
      <w:r>
        <w:rPr>
          <w:lang w:val="es-ES"/>
        </w:rPr>
        <w:t xml:space="preserve">. </w:t>
      </w:r>
      <w:r w:rsidRPr="00E976D6">
        <w:rPr>
          <w:i/>
          <w:lang w:val="es-ES"/>
        </w:rPr>
        <w:t>El horizonte humano. La propuesta de Jesús</w:t>
      </w:r>
      <w:r>
        <w:rPr>
          <w:lang w:val="es-ES"/>
        </w:rPr>
        <w:t>. Ed. El Almendro. Córdoba, 1988</w:t>
      </w:r>
    </w:p>
  </w:footnote>
  <w:footnote w:id="3">
    <w:p w:rsidR="00B14E75" w:rsidRPr="00B14E75" w:rsidRDefault="00B14E75">
      <w:pPr>
        <w:pStyle w:val="Textonotapie"/>
        <w:rPr>
          <w:lang w:val="es-ES"/>
        </w:rPr>
      </w:pPr>
      <w:r>
        <w:rPr>
          <w:rStyle w:val="Refdenotaalpie"/>
        </w:rPr>
        <w:footnoteRef/>
      </w:r>
      <w:r>
        <w:t xml:space="preserve"> </w:t>
      </w:r>
      <w:r>
        <w:rPr>
          <w:lang w:val="es-ES"/>
        </w:rPr>
        <w:t xml:space="preserve">Cfr. </w:t>
      </w:r>
      <w:proofErr w:type="spellStart"/>
      <w:r w:rsidRPr="00B14E75">
        <w:rPr>
          <w:smallCaps/>
          <w:lang w:val="es-ES"/>
        </w:rPr>
        <w:t>Joachim</w:t>
      </w:r>
      <w:proofErr w:type="spellEnd"/>
      <w:r w:rsidRPr="00B14E75">
        <w:rPr>
          <w:smallCaps/>
          <w:lang w:val="es-ES"/>
        </w:rPr>
        <w:t xml:space="preserve"> </w:t>
      </w:r>
      <w:proofErr w:type="spellStart"/>
      <w:r w:rsidRPr="00B14E75">
        <w:rPr>
          <w:smallCaps/>
          <w:lang w:val="es-ES"/>
        </w:rPr>
        <w:t>Gnilka</w:t>
      </w:r>
      <w:proofErr w:type="spellEnd"/>
      <w:r>
        <w:rPr>
          <w:lang w:val="es-ES"/>
        </w:rPr>
        <w:t xml:space="preserve">. </w:t>
      </w:r>
      <w:r w:rsidRPr="00B14E75">
        <w:rPr>
          <w:i/>
          <w:lang w:val="es-ES"/>
        </w:rPr>
        <w:t>Jesús de Nazaret. Mensaje e historia</w:t>
      </w:r>
      <w:r>
        <w:rPr>
          <w:lang w:val="es-ES"/>
        </w:rPr>
        <w:t>. Ed. Herder. Barcelona, 1993</w:t>
      </w:r>
    </w:p>
  </w:footnote>
  <w:footnote w:id="4">
    <w:p w:rsidR="00423C9C" w:rsidRPr="00423C9C" w:rsidRDefault="00423C9C">
      <w:pPr>
        <w:pStyle w:val="Textonotapie"/>
        <w:rPr>
          <w:lang w:val="es-ES"/>
        </w:rPr>
      </w:pPr>
      <w:r>
        <w:rPr>
          <w:rStyle w:val="Refdenotaalpie"/>
        </w:rPr>
        <w:footnoteRef/>
      </w:r>
      <w:r>
        <w:t xml:space="preserve"> </w:t>
      </w:r>
      <w:r w:rsidRPr="00423C9C">
        <w:t>Jn 3,20s</w:t>
      </w:r>
    </w:p>
  </w:footnote>
  <w:footnote w:id="5">
    <w:p w:rsidR="00A240C0" w:rsidRPr="00A240C0" w:rsidRDefault="00A240C0">
      <w:pPr>
        <w:pStyle w:val="Textonotapie"/>
        <w:rPr>
          <w:lang w:val="es-ES"/>
        </w:rPr>
      </w:pPr>
      <w:r>
        <w:rPr>
          <w:rStyle w:val="Refdenotaalpie"/>
        </w:rPr>
        <w:footnoteRef/>
      </w:r>
      <w:r>
        <w:t xml:space="preserve"> </w:t>
      </w:r>
      <w:r w:rsidRPr="00A240C0">
        <w:rPr>
          <w:smallCaps/>
          <w:lang w:val="es-ES"/>
        </w:rPr>
        <w:t xml:space="preserve">José Antonio </w:t>
      </w:r>
      <w:proofErr w:type="spellStart"/>
      <w:r w:rsidRPr="00A240C0">
        <w:rPr>
          <w:smallCaps/>
          <w:lang w:val="es-ES"/>
        </w:rPr>
        <w:t>Pagola</w:t>
      </w:r>
      <w:proofErr w:type="spellEnd"/>
      <w:r>
        <w:rPr>
          <w:lang w:val="es-ES"/>
        </w:rPr>
        <w:t xml:space="preserve">. </w:t>
      </w:r>
      <w:r w:rsidRPr="00A240C0">
        <w:rPr>
          <w:i/>
          <w:lang w:val="es-ES"/>
        </w:rPr>
        <w:t>Jesús de Nazaret. El hombre y su mensaje</w:t>
      </w:r>
      <w:r>
        <w:rPr>
          <w:lang w:val="es-ES"/>
        </w:rPr>
        <w:t>. Ed. Diocesana. San Sebastián,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5851"/>
    <w:multiLevelType w:val="hybridMultilevel"/>
    <w:tmpl w:val="C540D24C"/>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78"/>
    <w:rsid w:val="00005D74"/>
    <w:rsid w:val="00007550"/>
    <w:rsid w:val="000105A8"/>
    <w:rsid w:val="00015135"/>
    <w:rsid w:val="0005044B"/>
    <w:rsid w:val="00061D4D"/>
    <w:rsid w:val="00086473"/>
    <w:rsid w:val="00097038"/>
    <w:rsid w:val="000A229E"/>
    <w:rsid w:val="000A49E0"/>
    <w:rsid w:val="000A4E47"/>
    <w:rsid w:val="000B17B3"/>
    <w:rsid w:val="000B6C2E"/>
    <w:rsid w:val="000B7F7C"/>
    <w:rsid w:val="000C0BA1"/>
    <w:rsid w:val="00135B69"/>
    <w:rsid w:val="001743A6"/>
    <w:rsid w:val="001753FD"/>
    <w:rsid w:val="00186E83"/>
    <w:rsid w:val="002066A1"/>
    <w:rsid w:val="00237BEE"/>
    <w:rsid w:val="00251CAA"/>
    <w:rsid w:val="00273B60"/>
    <w:rsid w:val="002874B1"/>
    <w:rsid w:val="002A66B2"/>
    <w:rsid w:val="002D1A52"/>
    <w:rsid w:val="00305CF9"/>
    <w:rsid w:val="003249B5"/>
    <w:rsid w:val="003373D8"/>
    <w:rsid w:val="00356BA5"/>
    <w:rsid w:val="00362ACB"/>
    <w:rsid w:val="003853AB"/>
    <w:rsid w:val="003B76F5"/>
    <w:rsid w:val="003C3962"/>
    <w:rsid w:val="003E27D7"/>
    <w:rsid w:val="003F1624"/>
    <w:rsid w:val="003F55D9"/>
    <w:rsid w:val="00413D82"/>
    <w:rsid w:val="00423C9C"/>
    <w:rsid w:val="004572F9"/>
    <w:rsid w:val="00463CFE"/>
    <w:rsid w:val="00466C9B"/>
    <w:rsid w:val="004804B8"/>
    <w:rsid w:val="004C00CD"/>
    <w:rsid w:val="004C689B"/>
    <w:rsid w:val="00506529"/>
    <w:rsid w:val="00513E16"/>
    <w:rsid w:val="0051745D"/>
    <w:rsid w:val="005B7612"/>
    <w:rsid w:val="005E0AE3"/>
    <w:rsid w:val="005E2B59"/>
    <w:rsid w:val="00600791"/>
    <w:rsid w:val="00631E93"/>
    <w:rsid w:val="00632234"/>
    <w:rsid w:val="00663E1E"/>
    <w:rsid w:val="006654EF"/>
    <w:rsid w:val="006A3CC2"/>
    <w:rsid w:val="006B557A"/>
    <w:rsid w:val="006F218B"/>
    <w:rsid w:val="007017C4"/>
    <w:rsid w:val="00717FC9"/>
    <w:rsid w:val="0072483C"/>
    <w:rsid w:val="007330B3"/>
    <w:rsid w:val="007335CA"/>
    <w:rsid w:val="0073766C"/>
    <w:rsid w:val="0075180D"/>
    <w:rsid w:val="0075450F"/>
    <w:rsid w:val="0075584C"/>
    <w:rsid w:val="007654E4"/>
    <w:rsid w:val="00765F71"/>
    <w:rsid w:val="007B647D"/>
    <w:rsid w:val="00802ABB"/>
    <w:rsid w:val="00802CC7"/>
    <w:rsid w:val="00813490"/>
    <w:rsid w:val="008422C8"/>
    <w:rsid w:val="00876D50"/>
    <w:rsid w:val="00891AB2"/>
    <w:rsid w:val="00892D23"/>
    <w:rsid w:val="008C060A"/>
    <w:rsid w:val="008D4F62"/>
    <w:rsid w:val="00950141"/>
    <w:rsid w:val="0096290B"/>
    <w:rsid w:val="00970188"/>
    <w:rsid w:val="00981E06"/>
    <w:rsid w:val="009852E4"/>
    <w:rsid w:val="009D5C97"/>
    <w:rsid w:val="009E2019"/>
    <w:rsid w:val="00A02742"/>
    <w:rsid w:val="00A11D87"/>
    <w:rsid w:val="00A240C0"/>
    <w:rsid w:val="00A26087"/>
    <w:rsid w:val="00A4784F"/>
    <w:rsid w:val="00A47933"/>
    <w:rsid w:val="00A50704"/>
    <w:rsid w:val="00A573C1"/>
    <w:rsid w:val="00A603CB"/>
    <w:rsid w:val="00A82206"/>
    <w:rsid w:val="00A93A05"/>
    <w:rsid w:val="00A93F3A"/>
    <w:rsid w:val="00AA42DF"/>
    <w:rsid w:val="00AB138C"/>
    <w:rsid w:val="00B14E75"/>
    <w:rsid w:val="00B700A4"/>
    <w:rsid w:val="00BC6D7C"/>
    <w:rsid w:val="00BD74FF"/>
    <w:rsid w:val="00BE183C"/>
    <w:rsid w:val="00BE2C51"/>
    <w:rsid w:val="00C154FB"/>
    <w:rsid w:val="00C63267"/>
    <w:rsid w:val="00C6456A"/>
    <w:rsid w:val="00C90AB3"/>
    <w:rsid w:val="00C9709F"/>
    <w:rsid w:val="00CB0002"/>
    <w:rsid w:val="00CC0A26"/>
    <w:rsid w:val="00CF5A54"/>
    <w:rsid w:val="00D05049"/>
    <w:rsid w:val="00D059E9"/>
    <w:rsid w:val="00D13628"/>
    <w:rsid w:val="00D14A7C"/>
    <w:rsid w:val="00D20432"/>
    <w:rsid w:val="00D20650"/>
    <w:rsid w:val="00D206D2"/>
    <w:rsid w:val="00D3108A"/>
    <w:rsid w:val="00D4535B"/>
    <w:rsid w:val="00D546A4"/>
    <w:rsid w:val="00D6799C"/>
    <w:rsid w:val="00D71EEB"/>
    <w:rsid w:val="00D813E8"/>
    <w:rsid w:val="00DA2A20"/>
    <w:rsid w:val="00DA5CD7"/>
    <w:rsid w:val="00DD4C5C"/>
    <w:rsid w:val="00E134A5"/>
    <w:rsid w:val="00E20BE2"/>
    <w:rsid w:val="00E25275"/>
    <w:rsid w:val="00E316EA"/>
    <w:rsid w:val="00E45435"/>
    <w:rsid w:val="00E45F46"/>
    <w:rsid w:val="00E64457"/>
    <w:rsid w:val="00E81378"/>
    <w:rsid w:val="00E822BE"/>
    <w:rsid w:val="00E82632"/>
    <w:rsid w:val="00E92075"/>
    <w:rsid w:val="00E976D6"/>
    <w:rsid w:val="00EC2E49"/>
    <w:rsid w:val="00ED296C"/>
    <w:rsid w:val="00EE772B"/>
    <w:rsid w:val="00EF777F"/>
    <w:rsid w:val="00F10C43"/>
    <w:rsid w:val="00F27E1D"/>
    <w:rsid w:val="00F36546"/>
    <w:rsid w:val="00F4281A"/>
    <w:rsid w:val="00F55F79"/>
    <w:rsid w:val="00F571DF"/>
    <w:rsid w:val="00F72525"/>
    <w:rsid w:val="00F80EE5"/>
    <w:rsid w:val="00F9291C"/>
    <w:rsid w:val="00F959C5"/>
    <w:rsid w:val="00F96D04"/>
    <w:rsid w:val="00FD067B"/>
    <w:rsid w:val="00FE0924"/>
    <w:rsid w:val="00FF7E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1"/>
    <w:pPr>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CB0002"/>
    <w:rPr>
      <w:sz w:val="20"/>
      <w:szCs w:val="20"/>
    </w:rPr>
  </w:style>
  <w:style w:type="character" w:customStyle="1" w:styleId="TextonotapieCar">
    <w:name w:val="Texto nota pie Car"/>
    <w:basedOn w:val="Fuentedeprrafopredeter"/>
    <w:link w:val="Textonotapie"/>
    <w:uiPriority w:val="99"/>
    <w:rsid w:val="00CB0002"/>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1"/>
    <w:pPr>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CB0002"/>
    <w:rPr>
      <w:sz w:val="20"/>
      <w:szCs w:val="20"/>
    </w:rPr>
  </w:style>
  <w:style w:type="character" w:customStyle="1" w:styleId="TextonotapieCar">
    <w:name w:val="Texto nota pie Car"/>
    <w:basedOn w:val="Fuentedeprrafopredeter"/>
    <w:link w:val="Textonotapie"/>
    <w:uiPriority w:val="99"/>
    <w:rsid w:val="00CB0002"/>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5E83-5D20-4873-AEB8-98D198D4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742</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esuanzes@hotmail.es</cp:lastModifiedBy>
  <cp:revision>5</cp:revision>
  <cp:lastPrinted>2018-07-26T01:41:00Z</cp:lastPrinted>
  <dcterms:created xsi:type="dcterms:W3CDTF">2020-07-24T03:48:00Z</dcterms:created>
  <dcterms:modified xsi:type="dcterms:W3CDTF">2020-07-24T04:50:00Z</dcterms:modified>
</cp:coreProperties>
</file>