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1688" w14:textId="6B7676D1" w:rsidR="00007CE7" w:rsidRDefault="006D072F" w:rsidP="00D468EB">
      <w:pPr>
        <w:jc w:val="center"/>
        <w:rPr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3AB933A6" wp14:editId="6DFF4D94">
            <wp:simplePos x="0" y="0"/>
            <wp:positionH relativeFrom="column">
              <wp:posOffset>176530</wp:posOffset>
            </wp:positionH>
            <wp:positionV relativeFrom="paragraph">
              <wp:posOffset>325120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E68">
        <w:rPr>
          <w:b/>
          <w:lang w:val="es-ES"/>
        </w:rPr>
        <w:t>Viernes</w:t>
      </w:r>
      <w:r w:rsidR="00EF1FC9">
        <w:rPr>
          <w:b/>
          <w:lang w:val="es-ES"/>
        </w:rPr>
        <w:t xml:space="preserve"> VII</w:t>
      </w:r>
      <w:r w:rsidR="00120FF5">
        <w:rPr>
          <w:b/>
          <w:lang w:val="es-ES"/>
        </w:rPr>
        <w:t xml:space="preserve"> de Pascua</w:t>
      </w:r>
      <w:r w:rsidR="007F20FA">
        <w:rPr>
          <w:b/>
          <w:lang w:val="es-ES"/>
        </w:rPr>
        <w:br/>
      </w:r>
    </w:p>
    <w:p w14:paraId="76098FAC" w14:textId="33411C91" w:rsidR="00461D5C" w:rsidRPr="005E188A" w:rsidRDefault="00A819A6" w:rsidP="006D072F">
      <w:pPr>
        <w:jc w:val="right"/>
        <w:rPr>
          <w:lang w:val="es-ES"/>
        </w:rPr>
      </w:pPr>
      <w:r>
        <w:rPr>
          <w:lang w:val="es-ES"/>
        </w:rPr>
        <w:t>2</w:t>
      </w:r>
      <w:r w:rsidR="006D072F">
        <w:rPr>
          <w:lang w:val="es-ES"/>
        </w:rPr>
        <w:t>1</w:t>
      </w:r>
      <w:r w:rsidR="00461D5C" w:rsidRPr="005E188A">
        <w:rPr>
          <w:lang w:val="es-ES"/>
        </w:rPr>
        <w:t xml:space="preserve"> de </w:t>
      </w:r>
      <w:r w:rsidR="00D468EB">
        <w:rPr>
          <w:lang w:val="es-ES"/>
        </w:rPr>
        <w:t>mayo</w:t>
      </w:r>
      <w:r w:rsidR="00461D5C" w:rsidRPr="005E188A">
        <w:rPr>
          <w:lang w:val="es-ES"/>
        </w:rPr>
        <w:t xml:space="preserve"> de 20</w:t>
      </w:r>
      <w:r w:rsidR="006D072F">
        <w:rPr>
          <w:lang w:val="es-ES"/>
        </w:rPr>
        <w:t>21</w:t>
      </w:r>
    </w:p>
    <w:p w14:paraId="3068B666" w14:textId="169387D2" w:rsidR="008C6496" w:rsidRDefault="00120FF5" w:rsidP="00461D5C">
      <w:pPr>
        <w:jc w:val="right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Hech </w:t>
      </w:r>
      <w:r w:rsidR="00C53E68">
        <w:rPr>
          <w:sz w:val="16"/>
          <w:szCs w:val="16"/>
          <w:lang w:val="es-MX"/>
        </w:rPr>
        <w:t>25, 13-21</w:t>
      </w:r>
      <w:r w:rsidR="00461D5C">
        <w:rPr>
          <w:sz w:val="16"/>
          <w:szCs w:val="16"/>
          <w:lang w:val="es-MX"/>
        </w:rPr>
        <w:br/>
        <w:t xml:space="preserve">Sal </w:t>
      </w:r>
      <w:r w:rsidR="00221D1E">
        <w:rPr>
          <w:sz w:val="16"/>
          <w:szCs w:val="16"/>
          <w:lang w:val="es-MX"/>
        </w:rPr>
        <w:t>1</w:t>
      </w:r>
      <w:r w:rsidR="00C53E68">
        <w:rPr>
          <w:sz w:val="16"/>
          <w:szCs w:val="16"/>
          <w:lang w:val="es-MX"/>
        </w:rPr>
        <w:t>02</w:t>
      </w:r>
    </w:p>
    <w:p w14:paraId="67D99FC2" w14:textId="57E88694" w:rsidR="00461D5C" w:rsidRDefault="0012105B" w:rsidP="00461D5C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 xml:space="preserve">Jn </w:t>
      </w:r>
      <w:r w:rsidR="00C53E68">
        <w:rPr>
          <w:sz w:val="16"/>
          <w:szCs w:val="16"/>
          <w:lang w:val="es-MX"/>
        </w:rPr>
        <w:t>21, 15-19</w:t>
      </w:r>
    </w:p>
    <w:p w14:paraId="7693F1B4" w14:textId="74C05369" w:rsidR="00525312" w:rsidRPr="000D779F" w:rsidRDefault="00007CE7" w:rsidP="0047299A">
      <w:pPr>
        <w:jc w:val="right"/>
        <w:rPr>
          <w:i/>
          <w:sz w:val="20"/>
          <w:szCs w:val="20"/>
          <w:lang w:val="es-ES"/>
        </w:rPr>
      </w:pPr>
      <w:r w:rsidRPr="000D779F">
        <w:rPr>
          <w:i/>
          <w:sz w:val="20"/>
          <w:szCs w:val="20"/>
          <w:lang w:val="es-ES"/>
        </w:rPr>
        <w:t>P. Eduardo Suanzes,</w:t>
      </w:r>
      <w:r w:rsidR="00B63961" w:rsidRPr="000D779F">
        <w:rPr>
          <w:i/>
          <w:sz w:val="20"/>
          <w:szCs w:val="20"/>
          <w:lang w:val="es-ES"/>
        </w:rPr>
        <w:t xml:space="preserve"> </w:t>
      </w:r>
      <w:r w:rsidRPr="000D779F">
        <w:rPr>
          <w:i/>
          <w:sz w:val="20"/>
          <w:szCs w:val="20"/>
          <w:lang w:val="es-ES"/>
        </w:rPr>
        <w:t>msps</w:t>
      </w:r>
    </w:p>
    <w:p w14:paraId="2390BAE7" w14:textId="77777777" w:rsidR="00815937" w:rsidRDefault="00815937" w:rsidP="00007CE7">
      <w:pPr>
        <w:rPr>
          <w:lang w:val="es-ES"/>
        </w:rPr>
      </w:pPr>
    </w:p>
    <w:p w14:paraId="746595C9" w14:textId="39E4770A" w:rsidR="00525941" w:rsidRDefault="00993D86" w:rsidP="00007CE7">
      <w:r>
        <w:rPr>
          <w:lang w:val="es-ES"/>
        </w:rPr>
        <w:t>Siguiendo el relato de las peripecias de Pablo, a</w:t>
      </w:r>
      <w:r w:rsidRPr="00993D86">
        <w:rPr>
          <w:lang w:val="es-ES"/>
        </w:rPr>
        <w:t xml:space="preserve"> causa de la conspiración de los judíos de Jerusalén contra </w:t>
      </w:r>
      <w:r>
        <w:rPr>
          <w:lang w:val="es-ES"/>
        </w:rPr>
        <w:t>él</w:t>
      </w:r>
      <w:r w:rsidRPr="00993D86">
        <w:rPr>
          <w:lang w:val="es-ES"/>
        </w:rPr>
        <w:t>, el comandante romano Claudi</w:t>
      </w:r>
      <w:r>
        <w:rPr>
          <w:lang w:val="es-ES"/>
        </w:rPr>
        <w:t>o</w:t>
      </w:r>
      <w:r w:rsidRPr="00993D86">
        <w:rPr>
          <w:lang w:val="es-ES"/>
        </w:rPr>
        <w:t xml:space="preserve"> Lisias le traslada a Cesarea Marítima en el 58 d.C. para que el gobernador provincial pudiera decidir qué hacer con él</w:t>
      </w:r>
      <w:r w:rsidR="00870613">
        <w:rPr>
          <w:rStyle w:val="Refdenotaalpie"/>
          <w:lang w:val="es-ES"/>
        </w:rPr>
        <w:footnoteReference w:id="1"/>
      </w:r>
      <w:r w:rsidR="00525941">
        <w:rPr>
          <w:lang w:val="es-ES"/>
        </w:rPr>
        <w:t>.</w:t>
      </w:r>
      <w:r w:rsidR="00525941" w:rsidRPr="00525941">
        <w:t xml:space="preserve"> </w:t>
      </w:r>
      <w:r>
        <w:t>El gobernador Félix realiza, pues, el juicio encarando a Pablo con sus acusadores judíos, en donde Pablo les vuelve a confrontar</w:t>
      </w:r>
      <w:r w:rsidR="000605D2">
        <w:t>, no obteniéndose ningún resultado positivo</w:t>
      </w:r>
      <w:r>
        <w:t>.</w:t>
      </w:r>
      <w:r w:rsidR="005B13B8">
        <w:t xml:space="preserve"> Durante dos años Félix retuvo al apóstol </w:t>
      </w:r>
      <w:r w:rsidR="000605D2">
        <w:t xml:space="preserve">en la cárcel, llamándolo a comparecer de tanto en tanto ante él, </w:t>
      </w:r>
      <w:r w:rsidR="005B13B8">
        <w:t xml:space="preserve">con la esperanza de sobornarle </w:t>
      </w:r>
      <w:r w:rsidR="000605D2">
        <w:t xml:space="preserve">y </w:t>
      </w:r>
      <w:r w:rsidR="005B13B8">
        <w:t>que le diera un dinero por su libertad</w:t>
      </w:r>
      <w:r w:rsidR="005B13B8">
        <w:rPr>
          <w:rStyle w:val="Refdenotaalpie"/>
        </w:rPr>
        <w:footnoteReference w:id="2"/>
      </w:r>
      <w:r w:rsidR="005B13B8">
        <w:t xml:space="preserve">. Al final a Félix le sucedió </w:t>
      </w:r>
      <w:proofErr w:type="spellStart"/>
      <w:r w:rsidR="000605D2">
        <w:t>Porcio</w:t>
      </w:r>
      <w:proofErr w:type="spellEnd"/>
      <w:r w:rsidR="000605D2">
        <w:t xml:space="preserve"> </w:t>
      </w:r>
      <w:proofErr w:type="spellStart"/>
      <w:r w:rsidR="005B13B8">
        <w:t>Festo</w:t>
      </w:r>
      <w:proofErr w:type="spellEnd"/>
      <w:r w:rsidR="005B13B8">
        <w:t xml:space="preserve"> como gobernador encontrándose este nuevo oficial romano con Pablo en </w:t>
      </w:r>
      <w:r w:rsidR="000605D2">
        <w:t xml:space="preserve">esta situación. Volvió este nuevo gobernador a querer encarar a Pablo con sus acusadores pero el Apóstol apela al César y se zanja la cuestión: </w:t>
      </w:r>
      <w:r w:rsidR="000605D2">
        <w:rPr>
          <w:rFonts w:ascii="Calibri" w:hAnsi="Calibri" w:cs="Calibri"/>
        </w:rPr>
        <w:t>«</w:t>
      </w:r>
      <w:r w:rsidR="000605D2" w:rsidRPr="00824B3E">
        <w:rPr>
          <w:i/>
        </w:rPr>
        <w:t>Tú has apelado al Cesar; al César irás</w:t>
      </w:r>
      <w:r w:rsidR="000605D2">
        <w:rPr>
          <w:rFonts w:ascii="Calibri" w:hAnsi="Calibri" w:cs="Calibri"/>
        </w:rPr>
        <w:t>»</w:t>
      </w:r>
      <w:r w:rsidR="000605D2">
        <w:t xml:space="preserve">, le responde </w:t>
      </w:r>
      <w:proofErr w:type="spellStart"/>
      <w:r w:rsidR="000605D2">
        <w:t>Festo</w:t>
      </w:r>
      <w:proofErr w:type="spellEnd"/>
      <w:r w:rsidR="000605D2">
        <w:t>. Y así nos encontramos en el e</w:t>
      </w:r>
      <w:r w:rsidR="005B13B8">
        <w:t xml:space="preserve">pisodio de hoy </w:t>
      </w:r>
      <w:r w:rsidR="000605D2">
        <w:t>de la Primera Lectura.</w:t>
      </w:r>
    </w:p>
    <w:p w14:paraId="6F42BBC2" w14:textId="77777777" w:rsidR="00691161" w:rsidRDefault="00691161" w:rsidP="00007CE7"/>
    <w:p w14:paraId="4AD7F787" w14:textId="77777777" w:rsidR="00E531A2" w:rsidRDefault="00E531A2" w:rsidP="00007CE7">
      <w:r>
        <w:t>Pero</w:t>
      </w:r>
      <w:r w:rsidR="00691161">
        <w:t xml:space="preserve"> Pablo no podía ser enviado inmediatamente a Roma. En efecto, </w:t>
      </w:r>
      <w:proofErr w:type="spellStart"/>
      <w:r w:rsidR="00691161">
        <w:t>Festo</w:t>
      </w:r>
      <w:proofErr w:type="spellEnd"/>
      <w:r w:rsidR="00691161">
        <w:t xml:space="preserve"> tiene que elaborar un informe que debe acompañar</w:t>
      </w:r>
      <w:r>
        <w:t xml:space="preserve"> al acusado</w:t>
      </w:r>
      <w:r w:rsidR="00691161">
        <w:t xml:space="preserve"> y este informe, por ley, lo tiene que elaborar </w:t>
      </w:r>
      <w:r>
        <w:t>en este caso el mismo gobernador, porque ante él se ha efectuado la apelación</w:t>
      </w:r>
      <w:r w:rsidR="00691161">
        <w:rPr>
          <w:rStyle w:val="Refdenotaalpie"/>
        </w:rPr>
        <w:footnoteReference w:id="3"/>
      </w:r>
      <w:r w:rsidR="00691161">
        <w:t xml:space="preserve">. </w:t>
      </w:r>
      <w:r>
        <w:t>Así</w:t>
      </w:r>
      <w:r w:rsidR="00691161">
        <w:t xml:space="preserve"> que el calvario de Pablo continúa. </w:t>
      </w:r>
    </w:p>
    <w:p w14:paraId="5E0B37C7" w14:textId="77777777" w:rsidR="00E531A2" w:rsidRDefault="00E531A2" w:rsidP="00007CE7"/>
    <w:p w14:paraId="70FC3A3D" w14:textId="45A914DB" w:rsidR="00691161" w:rsidRDefault="00691161" w:rsidP="00007CE7">
      <w:r>
        <w:t xml:space="preserve">Aprovechando la llegada a Cesarea del rey Agripa II con su hermana Berenice que se acercaron para saludar al nuevo gobernador, </w:t>
      </w:r>
      <w:proofErr w:type="spellStart"/>
      <w:r>
        <w:t>Festo</w:t>
      </w:r>
      <w:proofErr w:type="spellEnd"/>
      <w:r>
        <w:t xml:space="preserve"> aprovecha la circunstancia para informarles de Pablo </w:t>
      </w:r>
      <w:r w:rsidR="00E531A2">
        <w:t>con la intención de recabar</w:t>
      </w:r>
      <w:r>
        <w:t xml:space="preserve"> datos para elaborar el dichoso informe.</w:t>
      </w:r>
    </w:p>
    <w:p w14:paraId="398D0C35" w14:textId="77777777" w:rsidR="00E531A2" w:rsidRDefault="00E531A2" w:rsidP="00007CE7"/>
    <w:p w14:paraId="731A1D80" w14:textId="07CCB3FE" w:rsidR="00E531A2" w:rsidRDefault="00E531A2" w:rsidP="006D072F">
      <w:r>
        <w:t>Con este</w:t>
      </w:r>
      <w:r w:rsidRPr="00E531A2">
        <w:t xml:space="preserve"> episodio </w:t>
      </w:r>
      <w:r>
        <w:t xml:space="preserve">Lucas persigue una obvia finalidad: subrayar, una vez más, </w:t>
      </w:r>
      <w:r w:rsidRPr="00E531A2">
        <w:t xml:space="preserve">la inocencia de Pablo en </w:t>
      </w:r>
      <w:r>
        <w:t>un</w:t>
      </w:r>
      <w:r w:rsidRPr="00E531A2">
        <w:t xml:space="preserve"> escenario legal. El gobernador roma</w:t>
      </w:r>
      <w:r>
        <w:t xml:space="preserve">no le dice al rey de los judíos, Agripa, </w:t>
      </w:r>
      <w:r w:rsidRPr="00E531A2">
        <w:t>que, basado en los cargos presentados por los adversarios judíos, no ha encontrado nada en el caso de Pablo que lo haga objeto de persecución.</w:t>
      </w:r>
      <w:r>
        <w:t xml:space="preserve"> Legalmente el asunto está claro para Lucas: Pablo ha comparecido ante el comandante Claudio Lisias en Jerusalén; después ante los gobernadores </w:t>
      </w:r>
      <w:proofErr w:type="spellStart"/>
      <w:r>
        <w:t>Féllix</w:t>
      </w:r>
      <w:proofErr w:type="spellEnd"/>
      <w:r>
        <w:t xml:space="preserve"> y </w:t>
      </w:r>
      <w:proofErr w:type="spellStart"/>
      <w:r>
        <w:t>Festo</w:t>
      </w:r>
      <w:proofErr w:type="spellEnd"/>
      <w:r>
        <w:t xml:space="preserve"> en Cesarea; ahora ante el mismo rey de los judíos Agripa, y no se encuentra ningún motivo de condena. </w:t>
      </w:r>
      <w:r>
        <w:rPr>
          <w:rFonts w:ascii="Calibri" w:hAnsi="Calibri" w:cs="Calibri"/>
        </w:rPr>
        <w:t>«</w:t>
      </w:r>
      <w:r w:rsidRPr="00E531A2">
        <w:rPr>
          <w:i/>
        </w:rPr>
        <w:t xml:space="preserve">Cuando les lleven a las </w:t>
      </w:r>
      <w:r w:rsidRPr="00E531A2">
        <w:rPr>
          <w:i/>
        </w:rPr>
        <w:lastRenderedPageBreak/>
        <w:t>sinagogas, ante los magistrados y las autoridades, no se preocupen de cómo o con qué se defenderán, o qué dirán, porque el Espíritu Santo les enseñará en aquel mismo momento lo que conviene decir</w:t>
      </w:r>
      <w:r>
        <w:rPr>
          <w:rFonts w:ascii="Calibri" w:hAnsi="Calibri" w:cs="Calibri"/>
        </w:rPr>
        <w:t>»</w:t>
      </w:r>
      <w:r>
        <w:rPr>
          <w:rStyle w:val="Refdenotaalpie"/>
          <w:rFonts w:ascii="Calibri" w:hAnsi="Calibri" w:cs="Calibri"/>
        </w:rPr>
        <w:footnoteReference w:id="4"/>
      </w:r>
      <w:r>
        <w:rPr>
          <w:rFonts w:ascii="Calibri" w:hAnsi="Calibri" w:cs="Calibri"/>
        </w:rPr>
        <w:t>. Lo que había dicho Jesús se estaba cumpliendo en sus seguidores.</w:t>
      </w:r>
    </w:p>
    <w:p w14:paraId="6E5EB967" w14:textId="77777777" w:rsidR="00525941" w:rsidRDefault="00525941" w:rsidP="00007CE7"/>
    <w:p w14:paraId="2762A01A" w14:textId="73E881A1" w:rsidR="00E531A2" w:rsidRDefault="0017758B" w:rsidP="00E531A2">
      <w:pPr>
        <w:rPr>
          <w:lang w:val="es-ES"/>
        </w:rPr>
      </w:pPr>
      <w:r>
        <w:rPr>
          <w:lang w:val="es-ES"/>
        </w:rPr>
        <w:t>En el Evangelio</w:t>
      </w:r>
      <w:r w:rsidR="00E531A2">
        <w:rPr>
          <w:lang w:val="es-ES"/>
        </w:rPr>
        <w:t xml:space="preserve"> damos un salto en la narración que íbamos siguiendo y ahora nos encontramos en el episodio en que Jesús, después de resucitado, se presenta una mañana en el lago de G</w:t>
      </w:r>
      <w:r w:rsidR="00AE4032">
        <w:rPr>
          <w:lang w:val="es-ES"/>
        </w:rPr>
        <w:t>alilea, y, después de una pesca milagrosa, el Señor le pregunta a Pedro por tres veces si le ama.</w:t>
      </w:r>
    </w:p>
    <w:p w14:paraId="3F6C3EC7" w14:textId="77777777" w:rsidR="00AE4032" w:rsidRDefault="00AE4032" w:rsidP="00E531A2">
      <w:pPr>
        <w:rPr>
          <w:lang w:val="es-ES"/>
        </w:rPr>
      </w:pPr>
    </w:p>
    <w:p w14:paraId="38DA5181" w14:textId="5226F0FF" w:rsidR="00AE4032" w:rsidRDefault="00AE4032" w:rsidP="006D072F">
      <w:r>
        <w:t xml:space="preserve">Esta </w:t>
      </w:r>
      <w:r w:rsidRPr="00AE4032">
        <w:t xml:space="preserve">escena de Jesús con Pedro se encuadra </w:t>
      </w:r>
      <w:r>
        <w:t xml:space="preserve">(debemos tenerlo presente) </w:t>
      </w:r>
      <w:r w:rsidR="006D072F">
        <w:t xml:space="preserve">en el marco de </w:t>
      </w:r>
      <w:r w:rsidRPr="00AE4032">
        <w:t xml:space="preserve">que acaban </w:t>
      </w:r>
      <w:r w:rsidR="006D072F">
        <w:t>tener una comida con Jesús en</w:t>
      </w:r>
      <w:r>
        <w:t xml:space="preserve"> un ambiente eucarístico: Jesús ha tomado pan y se los ha repartido, junto con los peces, como lo hizo en el episodio de la multiplicación en su vida terrestre: Jesús en realidad se ha repartido de nuevo a ellos, continuando el don de sí mismo en la cruz.</w:t>
      </w:r>
      <w:r w:rsidRPr="00AE4032">
        <w:t xml:space="preserve"> </w:t>
      </w:r>
    </w:p>
    <w:p w14:paraId="7B1A0E9F" w14:textId="77777777" w:rsidR="00AE4032" w:rsidRDefault="00AE4032" w:rsidP="00E531A2"/>
    <w:p w14:paraId="1859376A" w14:textId="6CDF0BDC" w:rsidR="00542114" w:rsidRDefault="00AE4032" w:rsidP="00E531A2">
      <w:r>
        <w:t xml:space="preserve">Pues bien, en este contexto, </w:t>
      </w:r>
      <w:r w:rsidRPr="00AE4032">
        <w:t>Jesús, que, a pesar de las varias iniciativas de Pedro en el episodio anterior</w:t>
      </w:r>
      <w:r w:rsidR="006D072F">
        <w:rPr>
          <w:rStyle w:val="Refdenotaalpie"/>
        </w:rPr>
        <w:footnoteReference w:id="5"/>
      </w:r>
      <w:r w:rsidRPr="00AE4032">
        <w:t xml:space="preserve">, no se había dirigido a él, lo hace ahora para resolver la cuestión que estaba pendiente </w:t>
      </w:r>
      <w:r w:rsidR="006D072F">
        <w:t xml:space="preserve">entre ellos </w:t>
      </w:r>
      <w:r w:rsidRPr="00AE4032">
        <w:t xml:space="preserve">desde las negaciones. Su amor quiere curar la actitud de Pedro, que lo había llevado </w:t>
      </w:r>
      <w:r w:rsidR="00542114">
        <w:t>a abandonar a Jesús</w:t>
      </w:r>
      <w:r w:rsidRPr="00AE4032">
        <w:t xml:space="preserve">. </w:t>
      </w:r>
      <w:r w:rsidR="00542114">
        <w:t xml:space="preserve">Pedro, recordemos, </w:t>
      </w:r>
      <w:r w:rsidRPr="00AE4032">
        <w:t xml:space="preserve"> ha querido</w:t>
      </w:r>
      <w:r w:rsidR="00542114">
        <w:t>, por una parte,</w:t>
      </w:r>
      <w:r w:rsidRPr="00AE4032">
        <w:t xml:space="preserve"> destacar siempre entre sus compañeros; por otra, ha mantenido su concepción mesiánica frente a la de Jesús</w:t>
      </w:r>
      <w:r w:rsidR="00542114">
        <w:t>: opuesta</w:t>
      </w:r>
      <w:r w:rsidRPr="00AE4032">
        <w:t>; se ha manifestado partidario entusiasta de un líder por el que estaba dispuesto a dar la vida, pero sin aceptar ni comprender el amor que Jesús le ofrecía. Pedro propugnaba una salvación por la fuerza</w:t>
      </w:r>
      <w:r w:rsidR="00542114">
        <w:t xml:space="preserve"> (el episodio de la espada en Getsemaní)</w:t>
      </w:r>
      <w:r w:rsidRPr="00AE4032">
        <w:t xml:space="preserve">, no por el amor. Jesús quiere curarlo de raíz. </w:t>
      </w:r>
    </w:p>
    <w:p w14:paraId="39E387FE" w14:textId="77777777" w:rsidR="00542114" w:rsidRDefault="00542114" w:rsidP="00E531A2"/>
    <w:p w14:paraId="7E0FF290" w14:textId="0073F214" w:rsidR="00870613" w:rsidRDefault="00542114" w:rsidP="00007CE7">
      <w:pPr>
        <w:rPr>
          <w:lang w:val="es-ES"/>
        </w:rPr>
      </w:pPr>
      <w:r>
        <w:t>Con sus tres preguntas, Jesús l</w:t>
      </w:r>
      <w:r w:rsidR="00AE4032" w:rsidRPr="00AE4032">
        <w:t>o va llevando sucesivamente a renunciar a su deseo de preeminencia, a comprometerse con la entrega hasta la muerte y a aceptar la relación de amistad con él, renunciando a la</w:t>
      </w:r>
      <w:r w:rsidR="00680125">
        <w:t xml:space="preserve"> relación</w:t>
      </w:r>
      <w:r w:rsidR="00AE4032" w:rsidRPr="00AE4032">
        <w:t xml:space="preserve"> de </w:t>
      </w:r>
      <w:r w:rsidRPr="00AE4032">
        <w:t>súbdito</w:t>
      </w:r>
      <w:r w:rsidR="00AE4032" w:rsidRPr="00AE4032">
        <w:t xml:space="preserve">. </w:t>
      </w:r>
      <w:r>
        <w:t>Por fin, l</w:t>
      </w:r>
      <w:r w:rsidR="00AE4032" w:rsidRPr="00AE4032">
        <w:t>e señala</w:t>
      </w:r>
      <w:r>
        <w:t>rá</w:t>
      </w:r>
      <w:r w:rsidR="00AE4032" w:rsidRPr="00AE4032">
        <w:t xml:space="preserve"> el final de su camino, igual al suyo, y lo invita a comenzar su seguimiento tomándolo a él por único modelo</w:t>
      </w:r>
      <w:r w:rsidR="00602F9C">
        <w:rPr>
          <w:rStyle w:val="Refdenotaalpie"/>
          <w:lang w:val="es-ES"/>
        </w:rPr>
        <w:footnoteReference w:id="6"/>
      </w:r>
      <w:r>
        <w:t>.</w:t>
      </w:r>
    </w:p>
    <w:sectPr w:rsidR="00870613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501A" w14:textId="77777777" w:rsidR="00327BF8" w:rsidRDefault="00327BF8" w:rsidP="00A93232">
      <w:r>
        <w:separator/>
      </w:r>
    </w:p>
  </w:endnote>
  <w:endnote w:type="continuationSeparator" w:id="0">
    <w:p w14:paraId="60B3F954" w14:textId="77777777" w:rsidR="00327BF8" w:rsidRDefault="00327BF8" w:rsidP="00A9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53AC" w14:textId="7777777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11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9CC8886" w14:textId="77777777" w:rsidR="00A93232" w:rsidRDefault="00A93232" w:rsidP="00A93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EC7E" w14:textId="396F4497" w:rsidR="00A93232" w:rsidRDefault="00A93232" w:rsidP="00D27C4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94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CDF474" w14:textId="77777777" w:rsidR="00A93232" w:rsidRDefault="00A93232" w:rsidP="00A93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597A" w14:textId="77777777" w:rsidR="00327BF8" w:rsidRDefault="00327BF8" w:rsidP="00A93232">
      <w:r>
        <w:separator/>
      </w:r>
    </w:p>
  </w:footnote>
  <w:footnote w:type="continuationSeparator" w:id="0">
    <w:p w14:paraId="067BB63A" w14:textId="77777777" w:rsidR="00327BF8" w:rsidRDefault="00327BF8" w:rsidP="00A93232">
      <w:r>
        <w:continuationSeparator/>
      </w:r>
    </w:p>
  </w:footnote>
  <w:footnote w:id="1">
    <w:p w14:paraId="25D5CAA3" w14:textId="500D73DF" w:rsidR="00870613" w:rsidRPr="00870613" w:rsidRDefault="0087061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BB2151">
        <w:rPr>
          <w:smallCaps/>
          <w:lang w:val="es-ES"/>
        </w:rPr>
        <w:t xml:space="preserve">Joseph A. </w:t>
      </w:r>
      <w:proofErr w:type="spellStart"/>
      <w:r w:rsidRPr="00BB2151">
        <w:rPr>
          <w:smallCaps/>
          <w:lang w:val="es-ES"/>
        </w:rPr>
        <w:t>Fitzmyer</w:t>
      </w:r>
      <w:proofErr w:type="spellEnd"/>
      <w:r>
        <w:rPr>
          <w:lang w:val="es-ES"/>
        </w:rPr>
        <w:t xml:space="preserve">. </w:t>
      </w:r>
      <w:r w:rsidRPr="00BB2151">
        <w:rPr>
          <w:i/>
          <w:lang w:val="es-ES"/>
        </w:rPr>
        <w:t xml:space="preserve">Los hechos de los apóstoles. Vol. </w:t>
      </w:r>
      <w:r>
        <w:rPr>
          <w:i/>
          <w:lang w:val="es-ES"/>
        </w:rPr>
        <w:t>II.</w:t>
      </w:r>
      <w:r w:rsidRPr="00BB2151">
        <w:rPr>
          <w:i/>
          <w:lang w:val="es-ES"/>
        </w:rPr>
        <w:t xml:space="preserve"> </w:t>
      </w:r>
      <w:r>
        <w:rPr>
          <w:lang w:val="es-ES"/>
        </w:rPr>
        <w:t>Ed. Sígueme. Salamanca 2003</w:t>
      </w:r>
    </w:p>
  </w:footnote>
  <w:footnote w:id="2">
    <w:p w14:paraId="6888EEAE" w14:textId="43E1B043" w:rsidR="005B13B8" w:rsidRPr="005B13B8" w:rsidRDefault="005B13B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La esperanza </w:t>
      </w:r>
      <w:r w:rsidRPr="005B13B8">
        <w:t xml:space="preserve">de un soborno encaja bien con el cuadro que de Félix y su rapacidad encontramos en </w:t>
      </w:r>
      <w:r>
        <w:t xml:space="preserve">los escritores extrabíblicos </w:t>
      </w:r>
      <w:r w:rsidRPr="005B13B8">
        <w:t xml:space="preserve">Tácito y </w:t>
      </w:r>
      <w:r>
        <w:t xml:space="preserve">Flavio </w:t>
      </w:r>
      <w:r w:rsidRPr="005B13B8">
        <w:t>Josefo. La ley romana prohibía, sin embargo, aceptar sobornos de los prisioneros</w:t>
      </w:r>
      <w:r>
        <w:t xml:space="preserve"> </w:t>
      </w:r>
      <w:proofErr w:type="gramStart"/>
      <w:r>
        <w:t>(</w:t>
      </w:r>
      <w:r w:rsidRPr="005B13B8">
        <w:t xml:space="preserve"> </w:t>
      </w:r>
      <w:proofErr w:type="spellStart"/>
      <w:r w:rsidRPr="005B13B8">
        <w:rPr>
          <w:i/>
        </w:rPr>
        <w:t>Lex</w:t>
      </w:r>
      <w:proofErr w:type="spellEnd"/>
      <w:proofErr w:type="gramEnd"/>
      <w:r w:rsidRPr="005B13B8">
        <w:rPr>
          <w:i/>
        </w:rPr>
        <w:t xml:space="preserve"> Julia de </w:t>
      </w:r>
      <w:proofErr w:type="spellStart"/>
      <w:r w:rsidRPr="005B13B8">
        <w:rPr>
          <w:i/>
        </w:rPr>
        <w:t>pecuniis</w:t>
      </w:r>
      <w:proofErr w:type="spellEnd"/>
      <w:r w:rsidRPr="005B13B8">
        <w:rPr>
          <w:i/>
        </w:rPr>
        <w:t xml:space="preserve"> </w:t>
      </w:r>
      <w:proofErr w:type="spellStart"/>
      <w:r w:rsidRPr="005B13B8">
        <w:rPr>
          <w:i/>
        </w:rPr>
        <w:t>repetundis</w:t>
      </w:r>
      <w:proofErr w:type="spellEnd"/>
      <w:r w:rsidRPr="005B13B8">
        <w:t xml:space="preserve"> </w:t>
      </w:r>
      <w:r>
        <w:t xml:space="preserve">= ley sobre la extorsión de Julio Cesar). Josefo, en su escrito </w:t>
      </w:r>
      <w:r w:rsidRPr="005B13B8">
        <w:rPr>
          <w:i/>
        </w:rPr>
        <w:t>Guerra judía</w:t>
      </w:r>
      <w:r>
        <w:t xml:space="preserve">, </w:t>
      </w:r>
      <w:r w:rsidRPr="005B13B8">
        <w:t>cuenta de otro gobernador de Judea, Albino, que aceptaba tales sobornos.</w:t>
      </w:r>
    </w:p>
  </w:footnote>
  <w:footnote w:id="3">
    <w:p w14:paraId="25AE29CF" w14:textId="616F0C57" w:rsidR="00691161" w:rsidRPr="00691161" w:rsidRDefault="0069116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Como referencia, la ley </w:t>
      </w:r>
      <w:proofErr w:type="spellStart"/>
      <w:r w:rsidRPr="00691161">
        <w:rPr>
          <w:i/>
        </w:rPr>
        <w:t>Digesta</w:t>
      </w:r>
      <w:proofErr w:type="spellEnd"/>
      <w:r>
        <w:t xml:space="preserve"> de Ulpiano </w:t>
      </w:r>
      <w:proofErr w:type="gramStart"/>
      <w:r>
        <w:t>( jurista</w:t>
      </w:r>
      <w:proofErr w:type="gramEnd"/>
      <w:r>
        <w:t xml:space="preserve"> romano  de origen fenicio del s. II-III) decía lo siguiente: </w:t>
      </w:r>
      <w:r w:rsidRPr="00691161">
        <w:t>«Después de que se ha hecho una apelación, la persona con la que esta se ha hecho debe proveer informes a la persona a la que se adjudicará dicha apelación».</w:t>
      </w:r>
    </w:p>
  </w:footnote>
  <w:footnote w:id="4">
    <w:p w14:paraId="61FB0C88" w14:textId="366C58C1" w:rsidR="00E531A2" w:rsidRPr="00E531A2" w:rsidRDefault="00E531A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Lc 12,12</w:t>
      </w:r>
    </w:p>
  </w:footnote>
  <w:footnote w:id="5">
    <w:p w14:paraId="643552CE" w14:textId="36A10858" w:rsidR="006D072F" w:rsidRPr="006D072F" w:rsidRDefault="006D072F" w:rsidP="00633949">
      <w:pPr>
        <w:pStyle w:val="Textonotapie"/>
      </w:pPr>
      <w:r>
        <w:rPr>
          <w:rStyle w:val="Refdenotaalpie"/>
        </w:rPr>
        <w:footnoteRef/>
      </w:r>
      <w:r>
        <w:t xml:space="preserve"> …</w:t>
      </w:r>
      <w:r w:rsidR="00040445">
        <w:t xml:space="preserve">Después de hacer caso al </w:t>
      </w:r>
      <w:r w:rsidR="00633949" w:rsidRPr="00633949">
        <w:rPr>
          <w:i/>
          <w:iCs/>
        </w:rPr>
        <w:t>caminante</w:t>
      </w:r>
      <w:r w:rsidR="00040445" w:rsidRPr="00633949">
        <w:rPr>
          <w:i/>
          <w:iCs/>
        </w:rPr>
        <w:t xml:space="preserve"> </w:t>
      </w:r>
      <w:r w:rsidR="00040445">
        <w:t xml:space="preserve">de la playa (Jesús) y haber echado las redes a la derecha, ante el resultado maravilloso </w:t>
      </w:r>
      <w:r>
        <w:t>Pedro</w:t>
      </w:r>
      <w:r w:rsidR="00040445">
        <w:t xml:space="preserve"> oye</w:t>
      </w:r>
      <w:r w:rsidR="00633949">
        <w:t xml:space="preserve"> de Juan: </w:t>
      </w:r>
      <w:r w:rsidR="00633949" w:rsidRPr="00633949">
        <w:rPr>
          <w:i/>
          <w:iCs/>
        </w:rPr>
        <w:t>« ¡</w:t>
      </w:r>
      <w:r w:rsidR="00040445" w:rsidRPr="00633949">
        <w:rPr>
          <w:i/>
          <w:iCs/>
        </w:rPr>
        <w:t>Es el Señor!</w:t>
      </w:r>
      <w:r w:rsidR="00633949">
        <w:t>»</w:t>
      </w:r>
      <w:r w:rsidR="00040445">
        <w:t xml:space="preserve">; entonces, </w:t>
      </w:r>
      <w:r>
        <w:t xml:space="preserve"> se lanza al mar solo “volando” para encontrarse con Jesús; llega a la orilla el primero; arrastra los peces de</w:t>
      </w:r>
      <w:r w:rsidR="00633949">
        <w:t xml:space="preserve"> </w:t>
      </w:r>
      <w:bookmarkStart w:id="0" w:name="_GoBack"/>
      <w:bookmarkEnd w:id="0"/>
      <w:r>
        <w:t>la pesca milagrosa a la orilla para presentárselos a Jesús…</w:t>
      </w:r>
      <w:r w:rsidR="00633949">
        <w:t>pero Jesús todavía no le dice nada…</w:t>
      </w:r>
    </w:p>
  </w:footnote>
  <w:footnote w:id="6">
    <w:p w14:paraId="07BFD985" w14:textId="663C1302" w:rsidR="00602F9C" w:rsidRPr="00602F9C" w:rsidRDefault="00602F9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3035EB">
        <w:rPr>
          <w:smallCaps/>
        </w:rPr>
        <w:t>Juan Mateos y Juan Barreto</w:t>
      </w:r>
      <w:r w:rsidRPr="003035EB">
        <w:t xml:space="preserve">, </w:t>
      </w:r>
      <w:r w:rsidRPr="003035EB">
        <w:rPr>
          <w:i/>
        </w:rPr>
        <w:t>El Evangelio de Juan. Análisis lingüístico y comentario exegético</w:t>
      </w:r>
      <w:r>
        <w:t>. Ed. Cristiandad. Madrid, 1982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52FB"/>
    <w:multiLevelType w:val="hybridMultilevel"/>
    <w:tmpl w:val="88DE3B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7"/>
    <w:rsid w:val="00007CE7"/>
    <w:rsid w:val="0001343E"/>
    <w:rsid w:val="000148C7"/>
    <w:rsid w:val="000175C5"/>
    <w:rsid w:val="00022639"/>
    <w:rsid w:val="00026414"/>
    <w:rsid w:val="00034810"/>
    <w:rsid w:val="00040445"/>
    <w:rsid w:val="00044B71"/>
    <w:rsid w:val="000605D2"/>
    <w:rsid w:val="00067C16"/>
    <w:rsid w:val="000948F7"/>
    <w:rsid w:val="000B75D0"/>
    <w:rsid w:val="000C180E"/>
    <w:rsid w:val="000C5750"/>
    <w:rsid w:val="000D71BD"/>
    <w:rsid w:val="000D779F"/>
    <w:rsid w:val="000E2901"/>
    <w:rsid w:val="000E6556"/>
    <w:rsid w:val="000F3864"/>
    <w:rsid w:val="000F595B"/>
    <w:rsid w:val="00100CAB"/>
    <w:rsid w:val="00104A0D"/>
    <w:rsid w:val="00106623"/>
    <w:rsid w:val="00110376"/>
    <w:rsid w:val="00112F3D"/>
    <w:rsid w:val="00116C67"/>
    <w:rsid w:val="001175BB"/>
    <w:rsid w:val="00120FF5"/>
    <w:rsid w:val="0012105B"/>
    <w:rsid w:val="001229BD"/>
    <w:rsid w:val="00132964"/>
    <w:rsid w:val="00135AFC"/>
    <w:rsid w:val="00136A67"/>
    <w:rsid w:val="0014107A"/>
    <w:rsid w:val="00144158"/>
    <w:rsid w:val="00145829"/>
    <w:rsid w:val="0015511F"/>
    <w:rsid w:val="0015714D"/>
    <w:rsid w:val="001622F8"/>
    <w:rsid w:val="00163F28"/>
    <w:rsid w:val="00170CCA"/>
    <w:rsid w:val="0017616E"/>
    <w:rsid w:val="0017758B"/>
    <w:rsid w:val="00177F6D"/>
    <w:rsid w:val="00185398"/>
    <w:rsid w:val="00197FF2"/>
    <w:rsid w:val="001B3F0B"/>
    <w:rsid w:val="001B44A9"/>
    <w:rsid w:val="001C23AC"/>
    <w:rsid w:val="001C44FC"/>
    <w:rsid w:val="001D7B3B"/>
    <w:rsid w:val="001E7B53"/>
    <w:rsid w:val="00200969"/>
    <w:rsid w:val="00204C1D"/>
    <w:rsid w:val="00213B72"/>
    <w:rsid w:val="00215F13"/>
    <w:rsid w:val="00221D1E"/>
    <w:rsid w:val="00227EB8"/>
    <w:rsid w:val="002336AD"/>
    <w:rsid w:val="00237A3F"/>
    <w:rsid w:val="00240B87"/>
    <w:rsid w:val="002559A3"/>
    <w:rsid w:val="00276F4D"/>
    <w:rsid w:val="002847DA"/>
    <w:rsid w:val="00286E1B"/>
    <w:rsid w:val="002A3B59"/>
    <w:rsid w:val="002B38A8"/>
    <w:rsid w:val="002B7B8D"/>
    <w:rsid w:val="002F24B3"/>
    <w:rsid w:val="00304AA6"/>
    <w:rsid w:val="003129B6"/>
    <w:rsid w:val="00327BF8"/>
    <w:rsid w:val="0034189B"/>
    <w:rsid w:val="00351C41"/>
    <w:rsid w:val="0035486E"/>
    <w:rsid w:val="00356EF2"/>
    <w:rsid w:val="0036033A"/>
    <w:rsid w:val="0037008A"/>
    <w:rsid w:val="0038377D"/>
    <w:rsid w:val="00386FDA"/>
    <w:rsid w:val="00393E5D"/>
    <w:rsid w:val="003A0FD1"/>
    <w:rsid w:val="003A1595"/>
    <w:rsid w:val="003A2F43"/>
    <w:rsid w:val="003B75BC"/>
    <w:rsid w:val="003B7954"/>
    <w:rsid w:val="003C04C3"/>
    <w:rsid w:val="003C08DF"/>
    <w:rsid w:val="003C0F50"/>
    <w:rsid w:val="003C4489"/>
    <w:rsid w:val="003E3049"/>
    <w:rsid w:val="003F15F6"/>
    <w:rsid w:val="0040212C"/>
    <w:rsid w:val="00406353"/>
    <w:rsid w:val="0041000C"/>
    <w:rsid w:val="004176FD"/>
    <w:rsid w:val="004347E7"/>
    <w:rsid w:val="00440AC3"/>
    <w:rsid w:val="00440ED4"/>
    <w:rsid w:val="00440F19"/>
    <w:rsid w:val="004417E0"/>
    <w:rsid w:val="004443C5"/>
    <w:rsid w:val="00456CD8"/>
    <w:rsid w:val="00461D5C"/>
    <w:rsid w:val="00467E22"/>
    <w:rsid w:val="0047299A"/>
    <w:rsid w:val="00473ED2"/>
    <w:rsid w:val="00480216"/>
    <w:rsid w:val="00494124"/>
    <w:rsid w:val="00495B83"/>
    <w:rsid w:val="00495EC3"/>
    <w:rsid w:val="004B3E20"/>
    <w:rsid w:val="004B54AB"/>
    <w:rsid w:val="004D5AA0"/>
    <w:rsid w:val="004D62FF"/>
    <w:rsid w:val="004D672C"/>
    <w:rsid w:val="004E06B1"/>
    <w:rsid w:val="004E5DB2"/>
    <w:rsid w:val="00501D74"/>
    <w:rsid w:val="00501F29"/>
    <w:rsid w:val="00502A21"/>
    <w:rsid w:val="00503E0A"/>
    <w:rsid w:val="005156DB"/>
    <w:rsid w:val="00517FBB"/>
    <w:rsid w:val="00520724"/>
    <w:rsid w:val="0052261A"/>
    <w:rsid w:val="00525312"/>
    <w:rsid w:val="00525941"/>
    <w:rsid w:val="005276F9"/>
    <w:rsid w:val="00542114"/>
    <w:rsid w:val="00552738"/>
    <w:rsid w:val="0056223F"/>
    <w:rsid w:val="00563EB4"/>
    <w:rsid w:val="0056447C"/>
    <w:rsid w:val="00565938"/>
    <w:rsid w:val="005759DC"/>
    <w:rsid w:val="0058253D"/>
    <w:rsid w:val="005A2840"/>
    <w:rsid w:val="005A3D7C"/>
    <w:rsid w:val="005A54D0"/>
    <w:rsid w:val="005B13B8"/>
    <w:rsid w:val="005B2486"/>
    <w:rsid w:val="005B3098"/>
    <w:rsid w:val="005B76B7"/>
    <w:rsid w:val="005C3D5B"/>
    <w:rsid w:val="005C4DB1"/>
    <w:rsid w:val="005C74C9"/>
    <w:rsid w:val="005D30D2"/>
    <w:rsid w:val="005D4645"/>
    <w:rsid w:val="005F302F"/>
    <w:rsid w:val="005F5913"/>
    <w:rsid w:val="00602F9C"/>
    <w:rsid w:val="00603FAC"/>
    <w:rsid w:val="00613110"/>
    <w:rsid w:val="006153E1"/>
    <w:rsid w:val="00621B16"/>
    <w:rsid w:val="00621FDC"/>
    <w:rsid w:val="00633949"/>
    <w:rsid w:val="006428AA"/>
    <w:rsid w:val="00642F79"/>
    <w:rsid w:val="006450D0"/>
    <w:rsid w:val="006535BC"/>
    <w:rsid w:val="006711BC"/>
    <w:rsid w:val="00680125"/>
    <w:rsid w:val="00680EC6"/>
    <w:rsid w:val="00681029"/>
    <w:rsid w:val="0068213D"/>
    <w:rsid w:val="00682C56"/>
    <w:rsid w:val="00691161"/>
    <w:rsid w:val="006936BD"/>
    <w:rsid w:val="00694B23"/>
    <w:rsid w:val="006A3F17"/>
    <w:rsid w:val="006A646C"/>
    <w:rsid w:val="006A7246"/>
    <w:rsid w:val="006B4337"/>
    <w:rsid w:val="006B79A9"/>
    <w:rsid w:val="006C1853"/>
    <w:rsid w:val="006D0092"/>
    <w:rsid w:val="006D072F"/>
    <w:rsid w:val="00712E98"/>
    <w:rsid w:val="00715DBC"/>
    <w:rsid w:val="0072387F"/>
    <w:rsid w:val="007265BF"/>
    <w:rsid w:val="0073343F"/>
    <w:rsid w:val="00736176"/>
    <w:rsid w:val="00740398"/>
    <w:rsid w:val="007412EE"/>
    <w:rsid w:val="007556BB"/>
    <w:rsid w:val="007653D8"/>
    <w:rsid w:val="007670AB"/>
    <w:rsid w:val="007767A2"/>
    <w:rsid w:val="00780E15"/>
    <w:rsid w:val="0078310C"/>
    <w:rsid w:val="00792160"/>
    <w:rsid w:val="007A1A00"/>
    <w:rsid w:val="007B5032"/>
    <w:rsid w:val="007B7F5C"/>
    <w:rsid w:val="007C253B"/>
    <w:rsid w:val="007C4FBA"/>
    <w:rsid w:val="007D5A43"/>
    <w:rsid w:val="007D6EE3"/>
    <w:rsid w:val="007E0115"/>
    <w:rsid w:val="007F20FA"/>
    <w:rsid w:val="007F4753"/>
    <w:rsid w:val="007F56D4"/>
    <w:rsid w:val="00804E30"/>
    <w:rsid w:val="008158F2"/>
    <w:rsid w:val="00815937"/>
    <w:rsid w:val="008177AF"/>
    <w:rsid w:val="00823A23"/>
    <w:rsid w:val="00824436"/>
    <w:rsid w:val="00824B3E"/>
    <w:rsid w:val="0083251B"/>
    <w:rsid w:val="00832BA7"/>
    <w:rsid w:val="00835C71"/>
    <w:rsid w:val="00842DB2"/>
    <w:rsid w:val="008440F3"/>
    <w:rsid w:val="00867459"/>
    <w:rsid w:val="00870613"/>
    <w:rsid w:val="008727E7"/>
    <w:rsid w:val="008752BC"/>
    <w:rsid w:val="0088352F"/>
    <w:rsid w:val="00890BCE"/>
    <w:rsid w:val="0089170A"/>
    <w:rsid w:val="0089362F"/>
    <w:rsid w:val="008A1CB1"/>
    <w:rsid w:val="008B6E46"/>
    <w:rsid w:val="008B7D8A"/>
    <w:rsid w:val="008C297F"/>
    <w:rsid w:val="008C6496"/>
    <w:rsid w:val="008C78A0"/>
    <w:rsid w:val="008D3D4C"/>
    <w:rsid w:val="008E5982"/>
    <w:rsid w:val="008E7754"/>
    <w:rsid w:val="008F10C8"/>
    <w:rsid w:val="00900CA7"/>
    <w:rsid w:val="00922D27"/>
    <w:rsid w:val="009244FE"/>
    <w:rsid w:val="00924BCD"/>
    <w:rsid w:val="00930A75"/>
    <w:rsid w:val="00937078"/>
    <w:rsid w:val="00942BD9"/>
    <w:rsid w:val="0094785E"/>
    <w:rsid w:val="00954481"/>
    <w:rsid w:val="00975A9D"/>
    <w:rsid w:val="009806FA"/>
    <w:rsid w:val="009900F5"/>
    <w:rsid w:val="00993095"/>
    <w:rsid w:val="009932D6"/>
    <w:rsid w:val="00993D86"/>
    <w:rsid w:val="009A5403"/>
    <w:rsid w:val="009B5BE5"/>
    <w:rsid w:val="009B7176"/>
    <w:rsid w:val="009D3537"/>
    <w:rsid w:val="009F1B0A"/>
    <w:rsid w:val="009F4A05"/>
    <w:rsid w:val="00A01EF7"/>
    <w:rsid w:val="00A06B95"/>
    <w:rsid w:val="00A10F1F"/>
    <w:rsid w:val="00A22567"/>
    <w:rsid w:val="00A40C3D"/>
    <w:rsid w:val="00A73FEA"/>
    <w:rsid w:val="00A819A6"/>
    <w:rsid w:val="00A8672F"/>
    <w:rsid w:val="00A93232"/>
    <w:rsid w:val="00A94670"/>
    <w:rsid w:val="00A94B47"/>
    <w:rsid w:val="00AA55BB"/>
    <w:rsid w:val="00AB3536"/>
    <w:rsid w:val="00AC4912"/>
    <w:rsid w:val="00AE4032"/>
    <w:rsid w:val="00B04941"/>
    <w:rsid w:val="00B0630C"/>
    <w:rsid w:val="00B06DC8"/>
    <w:rsid w:val="00B209BE"/>
    <w:rsid w:val="00B2179E"/>
    <w:rsid w:val="00B23A8F"/>
    <w:rsid w:val="00B46125"/>
    <w:rsid w:val="00B46588"/>
    <w:rsid w:val="00B56D00"/>
    <w:rsid w:val="00B63961"/>
    <w:rsid w:val="00B707C6"/>
    <w:rsid w:val="00B7144A"/>
    <w:rsid w:val="00B72C85"/>
    <w:rsid w:val="00B75787"/>
    <w:rsid w:val="00B8302F"/>
    <w:rsid w:val="00B83C25"/>
    <w:rsid w:val="00BA7AC3"/>
    <w:rsid w:val="00BC7727"/>
    <w:rsid w:val="00BD4EB2"/>
    <w:rsid w:val="00C04EAF"/>
    <w:rsid w:val="00C06D99"/>
    <w:rsid w:val="00C13CC7"/>
    <w:rsid w:val="00C20B17"/>
    <w:rsid w:val="00C32407"/>
    <w:rsid w:val="00C3283A"/>
    <w:rsid w:val="00C3486E"/>
    <w:rsid w:val="00C43387"/>
    <w:rsid w:val="00C44B9A"/>
    <w:rsid w:val="00C53E68"/>
    <w:rsid w:val="00C62E8F"/>
    <w:rsid w:val="00C63C3E"/>
    <w:rsid w:val="00C922FE"/>
    <w:rsid w:val="00CA1EBA"/>
    <w:rsid w:val="00CA2235"/>
    <w:rsid w:val="00CA5FC7"/>
    <w:rsid w:val="00CA609E"/>
    <w:rsid w:val="00CC0671"/>
    <w:rsid w:val="00CC08C3"/>
    <w:rsid w:val="00CC2017"/>
    <w:rsid w:val="00CC497F"/>
    <w:rsid w:val="00CC7CD8"/>
    <w:rsid w:val="00CD0292"/>
    <w:rsid w:val="00CF5EC1"/>
    <w:rsid w:val="00CF62EC"/>
    <w:rsid w:val="00CF6643"/>
    <w:rsid w:val="00D02DA8"/>
    <w:rsid w:val="00D04837"/>
    <w:rsid w:val="00D218C4"/>
    <w:rsid w:val="00D314C8"/>
    <w:rsid w:val="00D340EE"/>
    <w:rsid w:val="00D3526D"/>
    <w:rsid w:val="00D41C66"/>
    <w:rsid w:val="00D468EB"/>
    <w:rsid w:val="00D50305"/>
    <w:rsid w:val="00D532CB"/>
    <w:rsid w:val="00D560E0"/>
    <w:rsid w:val="00D613BE"/>
    <w:rsid w:val="00D65978"/>
    <w:rsid w:val="00D65B7C"/>
    <w:rsid w:val="00D774DF"/>
    <w:rsid w:val="00D826CD"/>
    <w:rsid w:val="00D92828"/>
    <w:rsid w:val="00D96AE9"/>
    <w:rsid w:val="00DA1560"/>
    <w:rsid w:val="00DA1E8B"/>
    <w:rsid w:val="00DA30C4"/>
    <w:rsid w:val="00DA4DE7"/>
    <w:rsid w:val="00DA528A"/>
    <w:rsid w:val="00DA588C"/>
    <w:rsid w:val="00DB5800"/>
    <w:rsid w:val="00DB5963"/>
    <w:rsid w:val="00DC264B"/>
    <w:rsid w:val="00DC3EB7"/>
    <w:rsid w:val="00DC5EA5"/>
    <w:rsid w:val="00DD2F25"/>
    <w:rsid w:val="00DD5A02"/>
    <w:rsid w:val="00DE13E7"/>
    <w:rsid w:val="00E018A9"/>
    <w:rsid w:val="00E04EA7"/>
    <w:rsid w:val="00E14267"/>
    <w:rsid w:val="00E161FD"/>
    <w:rsid w:val="00E35171"/>
    <w:rsid w:val="00E35D36"/>
    <w:rsid w:val="00E46286"/>
    <w:rsid w:val="00E531A2"/>
    <w:rsid w:val="00E6165A"/>
    <w:rsid w:val="00E6352F"/>
    <w:rsid w:val="00E71CCD"/>
    <w:rsid w:val="00E74446"/>
    <w:rsid w:val="00E77D25"/>
    <w:rsid w:val="00E90F12"/>
    <w:rsid w:val="00EA01E8"/>
    <w:rsid w:val="00EA1DB6"/>
    <w:rsid w:val="00EA3735"/>
    <w:rsid w:val="00EA6471"/>
    <w:rsid w:val="00EA648E"/>
    <w:rsid w:val="00EB6EB5"/>
    <w:rsid w:val="00EC3489"/>
    <w:rsid w:val="00EC4170"/>
    <w:rsid w:val="00ED1742"/>
    <w:rsid w:val="00EF1FC9"/>
    <w:rsid w:val="00EF53CD"/>
    <w:rsid w:val="00F0228B"/>
    <w:rsid w:val="00F10E50"/>
    <w:rsid w:val="00F22A59"/>
    <w:rsid w:val="00F267DE"/>
    <w:rsid w:val="00F303D3"/>
    <w:rsid w:val="00F3290E"/>
    <w:rsid w:val="00F32CCE"/>
    <w:rsid w:val="00F35FB5"/>
    <w:rsid w:val="00F37BA0"/>
    <w:rsid w:val="00F45EBD"/>
    <w:rsid w:val="00F461E1"/>
    <w:rsid w:val="00F50CE5"/>
    <w:rsid w:val="00F64C31"/>
    <w:rsid w:val="00F67384"/>
    <w:rsid w:val="00F957A9"/>
    <w:rsid w:val="00F95955"/>
    <w:rsid w:val="00FA631C"/>
    <w:rsid w:val="00FA70C0"/>
    <w:rsid w:val="00FB38AD"/>
    <w:rsid w:val="00FB51F9"/>
    <w:rsid w:val="00FB6529"/>
    <w:rsid w:val="00FC29AA"/>
    <w:rsid w:val="00FC3B10"/>
    <w:rsid w:val="00FC662A"/>
    <w:rsid w:val="00FD0C74"/>
    <w:rsid w:val="00FD669D"/>
    <w:rsid w:val="00FD7B1F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2F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E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3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232"/>
  </w:style>
  <w:style w:type="character" w:styleId="Nmerodepgina">
    <w:name w:val="page number"/>
    <w:basedOn w:val="Fuentedeprrafopredeter"/>
    <w:uiPriority w:val="99"/>
    <w:semiHidden/>
    <w:unhideWhenUsed/>
    <w:rsid w:val="00A93232"/>
  </w:style>
  <w:style w:type="paragraph" w:styleId="Prrafodelista">
    <w:name w:val="List Paragraph"/>
    <w:basedOn w:val="Normal"/>
    <w:uiPriority w:val="34"/>
    <w:qFormat/>
    <w:rsid w:val="005527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7F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F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7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50ED-CBA0-49E0-A7EB-7FB50CEA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3</cp:revision>
  <cp:lastPrinted>2018-05-16T22:57:00Z</cp:lastPrinted>
  <dcterms:created xsi:type="dcterms:W3CDTF">2021-05-21T04:00:00Z</dcterms:created>
  <dcterms:modified xsi:type="dcterms:W3CDTF">2021-05-21T04:03:00Z</dcterms:modified>
</cp:coreProperties>
</file>