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8C550" w14:textId="7461C24F" w:rsidR="00F871DC" w:rsidRDefault="00F538CA" w:rsidP="00953B36">
      <w:pPr>
        <w:jc w:val="center"/>
        <w:rPr>
          <w:b/>
          <w:lang w:val="es-MX"/>
        </w:rPr>
      </w:pPr>
      <w:r>
        <w:rPr>
          <w:b/>
          <w:lang w:val="es-MX"/>
        </w:rPr>
        <w:t>Miércoles</w:t>
      </w:r>
      <w:r w:rsidR="00E64DE0">
        <w:rPr>
          <w:b/>
          <w:lang w:val="es-MX"/>
        </w:rPr>
        <w:t xml:space="preserve"> </w:t>
      </w:r>
      <w:r w:rsidR="00BB6443">
        <w:rPr>
          <w:b/>
          <w:lang w:val="es-MX"/>
        </w:rPr>
        <w:t>X</w:t>
      </w:r>
      <w:r w:rsidR="003829B7">
        <w:rPr>
          <w:b/>
          <w:lang w:val="es-MX"/>
        </w:rPr>
        <w:t>V</w:t>
      </w:r>
      <w:r w:rsidR="00E64DE0">
        <w:rPr>
          <w:b/>
          <w:lang w:val="es-MX"/>
        </w:rPr>
        <w:t>I</w:t>
      </w:r>
      <w:r w:rsidR="008A1497">
        <w:rPr>
          <w:b/>
          <w:lang w:val="es-MX"/>
        </w:rPr>
        <w:t xml:space="preserve"> </w:t>
      </w:r>
      <w:r w:rsidR="00D30DC2">
        <w:rPr>
          <w:b/>
          <w:lang w:val="es-MX"/>
        </w:rPr>
        <w:t>del TO</w:t>
      </w:r>
      <w:r w:rsidR="00953B36">
        <w:rPr>
          <w:b/>
          <w:lang w:val="es-MX"/>
        </w:rPr>
        <w:br/>
      </w:r>
      <w:r w:rsidR="00F871DC" w:rsidRPr="00F871DC">
        <w:rPr>
          <w:b/>
          <w:lang w:val="es-MX"/>
        </w:rPr>
        <w:t>Ciclo</w:t>
      </w:r>
      <w:r w:rsidR="00953B36">
        <w:rPr>
          <w:b/>
          <w:lang w:val="es-MX"/>
        </w:rPr>
        <w:t xml:space="preserve"> C</w:t>
      </w:r>
    </w:p>
    <w:p w14:paraId="38A86E7D" w14:textId="116BAFCB" w:rsidR="00695E05" w:rsidRDefault="006B1D10" w:rsidP="002759F4">
      <w:pPr>
        <w:jc w:val="right"/>
        <w:rPr>
          <w:iCs/>
          <w:sz w:val="20"/>
          <w:szCs w:val="20"/>
          <w:lang w:val="es-MX"/>
        </w:rPr>
      </w:pPr>
      <w:r w:rsidRPr="002140DA">
        <w:rPr>
          <w:b/>
          <w:noProof/>
          <w:sz w:val="20"/>
          <w:szCs w:val="20"/>
          <w:lang w:val="es-ES" w:eastAsia="es-ES" w:bidi="he-IL"/>
        </w:rPr>
        <w:drawing>
          <wp:anchor distT="0" distB="0" distL="114300" distR="114300" simplePos="0" relativeHeight="251659264" behindDoc="1" locked="0" layoutInCell="1" allowOverlap="1" wp14:anchorId="0B6A0A99" wp14:editId="76C5C171">
            <wp:simplePos x="0" y="0"/>
            <wp:positionH relativeFrom="column">
              <wp:posOffset>43180</wp:posOffset>
            </wp:positionH>
            <wp:positionV relativeFrom="paragraph">
              <wp:posOffset>15875</wp:posOffset>
            </wp:positionV>
            <wp:extent cx="719455" cy="708660"/>
            <wp:effectExtent l="0" t="0" r="444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Conchita Logo sin texto (fondo transparen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r w:rsidR="00F538CA">
        <w:rPr>
          <w:lang w:val="es-MX"/>
        </w:rPr>
        <w:t>20</w:t>
      </w:r>
      <w:r w:rsidR="00605DEA">
        <w:rPr>
          <w:lang w:val="es-MX"/>
        </w:rPr>
        <w:t xml:space="preserve"> de julio de 202</w:t>
      </w:r>
      <w:r w:rsidR="00953B36">
        <w:rPr>
          <w:lang w:val="es-MX"/>
        </w:rPr>
        <w:t>2</w:t>
      </w:r>
      <w:r w:rsidR="00953B36">
        <w:rPr>
          <w:lang w:val="es-MX"/>
        </w:rPr>
        <w:br/>
      </w:r>
      <w:proofErr w:type="spellStart"/>
      <w:r w:rsidR="002759F4">
        <w:rPr>
          <w:sz w:val="20"/>
          <w:szCs w:val="20"/>
        </w:rPr>
        <w:t>Jr</w:t>
      </w:r>
      <w:proofErr w:type="spellEnd"/>
      <w:r w:rsidR="002759F4">
        <w:rPr>
          <w:sz w:val="20"/>
          <w:szCs w:val="20"/>
        </w:rPr>
        <w:t xml:space="preserve"> 1, 1.4-10</w:t>
      </w:r>
      <w:r w:rsidR="00630C0D">
        <w:rPr>
          <w:sz w:val="20"/>
          <w:szCs w:val="20"/>
        </w:rPr>
        <w:br/>
      </w:r>
      <w:r w:rsidR="00654F38">
        <w:rPr>
          <w:sz w:val="20"/>
          <w:szCs w:val="20"/>
        </w:rPr>
        <w:t xml:space="preserve">Sal </w:t>
      </w:r>
      <w:r w:rsidR="002759F4">
        <w:rPr>
          <w:sz w:val="20"/>
          <w:szCs w:val="20"/>
        </w:rPr>
        <w:t>70</w:t>
      </w:r>
      <w:r w:rsidR="00630C0D">
        <w:rPr>
          <w:sz w:val="20"/>
          <w:szCs w:val="20"/>
        </w:rPr>
        <w:br/>
      </w:r>
      <w:r w:rsidR="00BB6443" w:rsidRPr="0087225C">
        <w:rPr>
          <w:sz w:val="20"/>
          <w:szCs w:val="20"/>
        </w:rPr>
        <w:t xml:space="preserve">Mt </w:t>
      </w:r>
      <w:r w:rsidR="002759F4">
        <w:rPr>
          <w:sz w:val="20"/>
          <w:szCs w:val="20"/>
        </w:rPr>
        <w:t>13, 1-9</w:t>
      </w:r>
      <w:r w:rsidR="005922FE">
        <w:rPr>
          <w:sz w:val="20"/>
          <w:szCs w:val="20"/>
        </w:rPr>
        <w:br/>
      </w:r>
      <w:r w:rsidR="00F871DC" w:rsidRPr="006B1D10">
        <w:rPr>
          <w:i/>
          <w:sz w:val="20"/>
          <w:szCs w:val="20"/>
          <w:lang w:val="es-MX"/>
        </w:rPr>
        <w:t>P. Eduardo Suanzes, msps</w:t>
      </w:r>
    </w:p>
    <w:p w14:paraId="6EF2C34E" w14:textId="407CED56" w:rsidR="002759F4" w:rsidRDefault="002759F4" w:rsidP="00F963CD">
      <w:pPr>
        <w:rPr>
          <w:lang w:val="es-MX"/>
        </w:rPr>
      </w:pPr>
      <w:r>
        <w:rPr>
          <w:lang w:val="es-MX"/>
        </w:rPr>
        <w:t xml:space="preserve">Comenzamos una sección en el Evangelio de Mateo: la sección de las Parábolas de Reino. Es el tercer gran discurso de Jesús en la obra de Mateo. </w:t>
      </w:r>
      <w:r w:rsidR="00757C4C">
        <w:rPr>
          <w:lang w:val="es-MX"/>
        </w:rPr>
        <w:t xml:space="preserve">Pero no debemos olvidar de </w:t>
      </w:r>
      <w:r w:rsidR="00F963CD">
        <w:rPr>
          <w:lang w:val="es-MX"/>
        </w:rPr>
        <w:t>dónde</w:t>
      </w:r>
      <w:r w:rsidR="00757C4C">
        <w:rPr>
          <w:lang w:val="es-MX"/>
        </w:rPr>
        <w:t xml:space="preserve"> venimos en el relato del evangelista: de la negativa de los dirigentes</w:t>
      </w:r>
      <w:r w:rsidR="00F963CD">
        <w:rPr>
          <w:lang w:val="es-MX"/>
        </w:rPr>
        <w:t>, su oposición a Jesús, y la falta de determinación del pueblo de Israel por una adhesión firme a Jesús. Estos dos datos hicieron que Jesús “cortase” con Israel (relato de ayer) y dejó a las claras que pertenecen a su nueva familia todos los que cumplen la voluntad de su Padre (sean judíos o paganos) con una adhesión a la nueva Ley que es Jesús mismo.</w:t>
      </w:r>
    </w:p>
    <w:p w14:paraId="6A1A5A5D" w14:textId="71DBC62D" w:rsidR="002759F4" w:rsidRPr="007540C0" w:rsidRDefault="00F963CD" w:rsidP="00F963CD">
      <w:r>
        <w:t>Mateo ahora (esto es</w:t>
      </w:r>
      <w:r w:rsidR="002759F4">
        <w:t xml:space="preserve"> significativo</w:t>
      </w:r>
      <w:r>
        <w:t>)</w:t>
      </w:r>
      <w:r w:rsidR="002759F4">
        <w:t xml:space="preserve"> </w:t>
      </w:r>
      <w:r>
        <w:t>ordena</w:t>
      </w:r>
      <w:r w:rsidR="002759F4" w:rsidRPr="007540C0">
        <w:t xml:space="preserve"> varias enseñanzas para este discurso de Jesús desde el mar, pero ninguna de ellas tiene relación con el mar en sí. Muy al contrario, las parábolas que narra ahora Jesús se sitúan todas ellas en tierra firme, y tienen como ámbito las labores agrícolas. Son las parábolas del sembrador, de la semilla </w:t>
      </w:r>
      <w:r w:rsidR="002759F4">
        <w:t>y la cizaña, la</w:t>
      </w:r>
      <w:r w:rsidR="002759F4" w:rsidRPr="007540C0">
        <w:t xml:space="preserve"> del grano de mostaza</w:t>
      </w:r>
      <w:r w:rsidR="002759F4">
        <w:t>..</w:t>
      </w:r>
      <w:r w:rsidR="002759F4" w:rsidRPr="007540C0">
        <w:t>. Al situar estas historias tan agrícolas en el ámbito del mar parece como si Ma</w:t>
      </w:r>
      <w:r w:rsidR="002759F4">
        <w:t>teo</w:t>
      </w:r>
      <w:r w:rsidR="002759F4" w:rsidRPr="007540C0">
        <w:t xml:space="preserve"> quisiera integrar ambos mundos, la tierra y el mar, en uno sólo, pues uno sólo es el ámbito de Dios, un ámbito que abarca a todos los sub-ámbitos. Es como si quisiera integrar a los recalcitrantes de tierra adentro en el aperturismo sin fronteras que el mar simboliza para que rompan sus esquemas cerrados y se abran a la novedad de la expansión universal del amor de Dios, que no conoce fronteras.</w:t>
      </w:r>
    </w:p>
    <w:p w14:paraId="10098F69" w14:textId="77777777" w:rsidR="002759F4" w:rsidRDefault="002759F4" w:rsidP="002759F4">
      <w:r>
        <w:t>En las proximidades de Cafarnaúm, en la orilla del mar de Galilea, hay numerosas calitas semicirculares donde es fácil que alguien desde una barca pueda dirigirse a la gente, que estará en la costa alineada en semicírculo.</w:t>
      </w:r>
    </w:p>
    <w:p w14:paraId="59CF58A7" w14:textId="77777777" w:rsidR="002759F4" w:rsidRDefault="002759F4" w:rsidP="002759F4">
      <w:r>
        <w:t>Jesús comienza su enseñanza con un relato de la vida cotidiana de Galilea: el sembrador que siembra. Paso a paso va describiendo a este sembrador que esparce su semilla en cuatro tipos de tierra diferentes: el camino duro e impermeable, el terreno pedregoso y sin fondo, el de las zarzas asfixiantes, y el de la tierra buena y productiva que da fruto. Todo claro como el agua.</w:t>
      </w:r>
    </w:p>
    <w:p w14:paraId="5102EA9D" w14:textId="6C818585" w:rsidR="00F963CD" w:rsidRDefault="00F963CD" w:rsidP="00F963CD">
      <w:r>
        <w:t xml:space="preserve">Ahora bien. </w:t>
      </w:r>
      <w:r w:rsidRPr="00F963CD">
        <w:t xml:space="preserve">Cuatro de los seis versículos de la parábola describen el fracaso de la semilla. Este dato estadístico insinúa la intención del relato. En el plan de Mateo hay que relacionar estos tres fracasos sucesivos con los relatos precedentes, </w:t>
      </w:r>
      <w:r>
        <w:t xml:space="preserve">que decíamos al inicio, </w:t>
      </w:r>
      <w:r w:rsidRPr="00F963CD">
        <w:t xml:space="preserve">que insisten en la resistencia encontrada por Jesús en el seno mismo de su pueblo. En efecto, el rasgo común a todos estos fracasos es que son debidos a un elemento destructor (los pájaros, el sol, las espinas) que aniquila una germinación que había comenzado bien. </w:t>
      </w:r>
      <w:r>
        <w:t xml:space="preserve">Si nos fijamos, no </w:t>
      </w:r>
      <w:r w:rsidRPr="00F963CD">
        <w:t xml:space="preserve">se acentúan tanto las condiciones del suelo cuanto el aniquilamiento de la joven planta por fuerzas adversas. El hecho era muy normal en la vida agrícola palestinense, pues </w:t>
      </w:r>
      <w:r>
        <w:t>l</w:t>
      </w:r>
      <w:r w:rsidRPr="00F963CD">
        <w:t xml:space="preserve">os campos se mezclaban frecuentemente con zonas no cultivadas. Pero si el sembrador es Jesús, ¿no contradicen radicalmente estos repetidos fracasos su pretensión de estar revestido de autoridad mesiánica? </w:t>
      </w:r>
      <w:r>
        <w:t xml:space="preserve">Dicho de otra manera: </w:t>
      </w:r>
      <w:r w:rsidRPr="00F963CD">
        <w:rPr>
          <w:b/>
          <w:bCs/>
          <w:i/>
          <w:iCs/>
        </w:rPr>
        <w:t>¿Pueden armonizarse las dos ideas de autoridad mesiánica y de fracaso?</w:t>
      </w:r>
      <w:r w:rsidRPr="00F963CD">
        <w:t xml:space="preserve"> Al parecer, ésta es la cuestión </w:t>
      </w:r>
      <w:r>
        <w:t>que se plantea</w:t>
      </w:r>
      <w:r w:rsidRPr="00F963CD">
        <w:t xml:space="preserve"> </w:t>
      </w:r>
      <w:r>
        <w:t>en</w:t>
      </w:r>
      <w:r w:rsidRPr="00F963CD">
        <w:t xml:space="preserve"> la parábola; </w:t>
      </w:r>
      <w:r>
        <w:t xml:space="preserve">cualquiera que estuviera escuchando a Jesús se preguntaría: </w:t>
      </w:r>
      <w:r>
        <w:rPr>
          <w:rFonts w:ascii="Calibri" w:hAnsi="Calibri" w:cs="Calibri"/>
        </w:rPr>
        <w:t>«—</w:t>
      </w:r>
      <w:r>
        <w:t>Si este es el Mesías…por qué habla de fracaso</w:t>
      </w:r>
      <w:proofErr w:type="gramStart"/>
      <w:r>
        <w:t>?</w:t>
      </w:r>
      <w:proofErr w:type="gramEnd"/>
      <w:r>
        <w:rPr>
          <w:rFonts w:ascii="Calibri" w:hAnsi="Calibri" w:cs="Calibri"/>
        </w:rPr>
        <w:t>»</w:t>
      </w:r>
    </w:p>
    <w:p w14:paraId="3FEC3EB2" w14:textId="0BB89DF1" w:rsidR="00F963CD" w:rsidRPr="00F963CD" w:rsidRDefault="00925F55" w:rsidP="00925F55">
      <w:r>
        <w:lastRenderedPageBreak/>
        <w:t xml:space="preserve">El existo estupendo de la cuarta tierra no tiene por finalidad que olvidemos las pérdidas narradas con anterioridad. </w:t>
      </w:r>
      <w:r w:rsidRPr="00925F55">
        <w:t xml:space="preserve">En la vida palestinense, un campesino podía contentarse con un resultado semejante; pero ¿cómo podían aceptar los oyentes de Jesús y, sobre todo, de Mateo la idea de </w:t>
      </w:r>
      <w:r>
        <w:t xml:space="preserve">que </w:t>
      </w:r>
      <w:r w:rsidRPr="00925F55">
        <w:rPr>
          <w:b/>
          <w:bCs/>
          <w:i/>
          <w:iCs/>
        </w:rPr>
        <w:t>habrá una cosecha, pero a costa de pérdidas considerables</w:t>
      </w:r>
      <w:r w:rsidRPr="00925F55">
        <w:t>?</w:t>
      </w:r>
    </w:p>
    <w:p w14:paraId="0288F0A3" w14:textId="77777777" w:rsidR="002759F4" w:rsidRDefault="002759F4" w:rsidP="002759F4">
      <w:r>
        <w:t xml:space="preserve">Pero Jesús finaliza diciendo: </w:t>
      </w:r>
      <w:proofErr w:type="gramStart"/>
      <w:r>
        <w:rPr>
          <w:rFonts w:ascii="Calibri" w:hAnsi="Calibri" w:cs="Calibri"/>
        </w:rPr>
        <w:t>«</w:t>
      </w:r>
      <w:r w:rsidRPr="0035152D">
        <w:rPr>
          <w:i/>
          <w:iCs/>
        </w:rPr>
        <w:t>¡</w:t>
      </w:r>
      <w:proofErr w:type="gramEnd"/>
      <w:r w:rsidRPr="0035152D">
        <w:rPr>
          <w:i/>
          <w:iCs/>
        </w:rPr>
        <w:t xml:space="preserve">Quien tenga oídos, que </w:t>
      </w:r>
      <w:r>
        <w:rPr>
          <w:i/>
          <w:iCs/>
        </w:rPr>
        <w:t>oiga</w:t>
      </w:r>
      <w:r w:rsidRPr="0035152D">
        <w:rPr>
          <w:i/>
          <w:iCs/>
        </w:rPr>
        <w:t>!</w:t>
      </w:r>
      <w:r>
        <w:rPr>
          <w:rFonts w:ascii="Calibri" w:hAnsi="Calibri" w:cs="Calibri"/>
          <w:i/>
          <w:iCs/>
        </w:rPr>
        <w:t>»</w:t>
      </w:r>
      <w:r>
        <w:t xml:space="preserve">  ¿Habrá comprendido la muchedumbre el sentido último de la parábola? Porque, aparentemente, es clara: no se necesita ser un </w:t>
      </w:r>
      <w:r>
        <w:rPr>
          <w:rFonts w:ascii="Calibri" w:hAnsi="Calibri" w:cs="Calibri"/>
        </w:rPr>
        <w:t>«</w:t>
      </w:r>
      <w:r>
        <w:t>lumbreras</w:t>
      </w:r>
      <w:r>
        <w:rPr>
          <w:rFonts w:ascii="Calibri" w:hAnsi="Calibri" w:cs="Calibri"/>
        </w:rPr>
        <w:t>»</w:t>
      </w:r>
      <w:r>
        <w:t xml:space="preserve"> para comprender que esas cuatro tierras son fáciles de imaginar. </w:t>
      </w:r>
    </w:p>
    <w:p w14:paraId="5A845B41" w14:textId="23EA810C" w:rsidR="002759F4" w:rsidRDefault="002759F4" w:rsidP="000C014A">
      <w:r>
        <w:t xml:space="preserve">La conclusión </w:t>
      </w:r>
      <w:proofErr w:type="gramStart"/>
      <w:r>
        <w:rPr>
          <w:rFonts w:ascii="Calibri" w:hAnsi="Calibri" w:cs="Calibri"/>
        </w:rPr>
        <w:t>«</w:t>
      </w:r>
      <w:r w:rsidRPr="0035152D">
        <w:rPr>
          <w:i/>
          <w:iCs/>
        </w:rPr>
        <w:t>¡</w:t>
      </w:r>
      <w:proofErr w:type="gramEnd"/>
      <w:r w:rsidRPr="0035152D">
        <w:rPr>
          <w:i/>
          <w:iCs/>
        </w:rPr>
        <w:t xml:space="preserve">Quien tenga oídos, que </w:t>
      </w:r>
      <w:r>
        <w:rPr>
          <w:i/>
          <w:iCs/>
        </w:rPr>
        <w:t>oiga</w:t>
      </w:r>
      <w:r w:rsidRPr="0035152D">
        <w:rPr>
          <w:i/>
          <w:iCs/>
        </w:rPr>
        <w:t>!</w:t>
      </w:r>
      <w:r>
        <w:rPr>
          <w:rFonts w:ascii="Calibri" w:hAnsi="Calibri" w:cs="Calibri"/>
          <w:i/>
          <w:iCs/>
        </w:rPr>
        <w:t>»</w:t>
      </w:r>
      <w:r>
        <w:t xml:space="preserve">  </w:t>
      </w:r>
      <w:proofErr w:type="gramStart"/>
      <w:r>
        <w:t>qui</w:t>
      </w:r>
      <w:r w:rsidRPr="00F63F6E">
        <w:t>ere</w:t>
      </w:r>
      <w:proofErr w:type="gramEnd"/>
      <w:r w:rsidRPr="00F63F6E">
        <w:t xml:space="preserve"> decir que la parábola tiene algo o mucho de cofre cerrado. Quien esté en sintonía de intimidad conceptual con el Maestro, podrá sospechar o adivinar el contenido. Mas para llegar él a la certeza</w:t>
      </w:r>
      <w:r>
        <w:t xml:space="preserve"> </w:t>
      </w:r>
      <w:r w:rsidRPr="00F63F6E">
        <w:t>—y todos a la claridad—</w:t>
      </w:r>
      <w:r>
        <w:t xml:space="preserve"> </w:t>
      </w:r>
      <w:r w:rsidRPr="00F63F6E">
        <w:t xml:space="preserve">será imprescindible la «llave» de una interpretación. </w:t>
      </w:r>
      <w:r>
        <w:t>El auditorio no puede ser tan estúpido para no entender el sentido. Pero ¿es que la parábola versa sobre las cuatro tierras y el fracaso de la semilla en tres de ellas? ¿Cuál será su significado, pues?</w:t>
      </w:r>
      <w:r w:rsidR="00925F55">
        <w:t xml:space="preserve"> </w:t>
      </w:r>
      <w:r w:rsidR="006B4D99">
        <w:t>Lo</w:t>
      </w:r>
      <w:bookmarkStart w:id="0" w:name="_GoBack"/>
      <w:bookmarkEnd w:id="0"/>
      <w:r w:rsidR="006B4D99">
        <w:t xml:space="preserve"> que está claro es que el sentido de la parábola no se centra en el sembrador, que es nombrado una vez al principio y después desaparece el relato. </w:t>
      </w:r>
      <w:r w:rsidR="00925F55">
        <w:t>Jesús explicará</w:t>
      </w:r>
      <w:r w:rsidR="006B4D99">
        <w:t xml:space="preserve"> el sentido más</w:t>
      </w:r>
      <w:r w:rsidR="00925F55">
        <w:t xml:space="preserve"> tarde.</w:t>
      </w:r>
    </w:p>
    <w:p w14:paraId="22ADB5BE" w14:textId="5EDB423E" w:rsidR="002759F4" w:rsidRDefault="002759F4" w:rsidP="00757C4C">
      <w:r w:rsidRPr="00F63F6E">
        <w:t>También otros rabinos (y, ant</w:t>
      </w:r>
      <w:r>
        <w:t>es que ellos, profetas</w:t>
      </w:r>
      <w:r w:rsidRPr="00F63F6E">
        <w:t xml:space="preserve">) dejaron a veces, por razones pedagógicas, cortada </w:t>
      </w:r>
      <w:r>
        <w:t xml:space="preserve">las segundas partes explicativas de sus relatos de parábola </w:t>
      </w:r>
      <w:r w:rsidRPr="00F63F6E">
        <w:t>en los puntos suspensivos de un interrogante</w:t>
      </w:r>
      <w:r>
        <w:t>, como Jesús está haciendo ahora</w:t>
      </w:r>
      <w:r w:rsidRPr="00F63F6E">
        <w:t>. El lector de San Mateo, que al llegar al capítulo trece ya ha asimilado el hecho de que Jesús tuvo como tema único de su magisterio la procla</w:t>
      </w:r>
      <w:r>
        <w:t>mación del Reino de los Cielos</w:t>
      </w:r>
      <w:r w:rsidR="00757C4C">
        <w:t xml:space="preserve"> comprende que</w:t>
      </w:r>
      <w:r>
        <w:t xml:space="preserve"> esta parábola tiene si significado también en este contexto</w:t>
      </w:r>
      <w:r>
        <w:rPr>
          <w:rStyle w:val="Refdenotaalpie"/>
        </w:rPr>
        <w:footnoteReference w:id="2"/>
      </w:r>
      <w:r>
        <w:t>.</w:t>
      </w:r>
    </w:p>
    <w:p w14:paraId="7DBFF89C" w14:textId="3084FE23" w:rsidR="00925F55" w:rsidRPr="00925F55" w:rsidRDefault="00925F55" w:rsidP="006B4D99">
      <w:r>
        <w:t xml:space="preserve">De momento, podemos establecer lo siguiente: </w:t>
      </w:r>
      <w:r w:rsidRPr="00925F55">
        <w:t>el sembrador (palestinense) realiza su trabajo en medio de innumerables dificultades, que frecuentemente le vencen;</w:t>
      </w:r>
      <w:r>
        <w:t xml:space="preserve"> </w:t>
      </w:r>
      <w:r w:rsidRPr="00925F55">
        <w:t>lo mismo ocurre con el reino d</w:t>
      </w:r>
      <w:r>
        <w:t>e</w:t>
      </w:r>
      <w:r w:rsidRPr="00925F55">
        <w:t xml:space="preserve"> Dios inaugurado por Jesús: no se instaurará sino a través de numerosos o impresionantes fracasos</w:t>
      </w:r>
      <w:r w:rsidR="006B4D99">
        <w:t xml:space="preserve">. </w:t>
      </w:r>
      <w:r w:rsidRPr="00925F55">
        <w:rPr>
          <w:b/>
          <w:bCs/>
          <w:i/>
          <w:iCs/>
        </w:rPr>
        <w:t>Esto es precisamente lo que ni los fariseos ni las turbas podían comprender</w:t>
      </w:r>
      <w:r>
        <w:rPr>
          <w:rStyle w:val="Refdenotaalpie"/>
          <w:b/>
          <w:bCs/>
          <w:i/>
          <w:iCs/>
        </w:rPr>
        <w:footnoteReference w:id="3"/>
      </w:r>
      <w:r w:rsidRPr="00925F55">
        <w:t>. Por tanto, el acento principal no recae sobre la aplastante victoria final a pesar de los fracasos actuales, como si estos fr</w:t>
      </w:r>
      <w:r>
        <w:t>acasos no tuvieran importancia</w:t>
      </w:r>
      <w:r w:rsidR="006B4D99">
        <w:t xml:space="preserve"> (</w:t>
      </w:r>
      <w:r w:rsidR="006B4D99">
        <w:t>¡las tres cuartas partes de las semillas se pierden!</w:t>
      </w:r>
      <w:r w:rsidR="006B4D99">
        <w:t>)</w:t>
      </w:r>
      <w:r w:rsidRPr="00925F55">
        <w:t>, ni sobre la exhortación a recibir bien la palabra, es decir, a creer, ni sobre la forma en que uno debe asegurar con su buena voluntad el resultado de la buena nueva, ni sobre la idea de que la eficacia de las parábolas de Jesús depende de las disposiciones de quienes las escuchan, sino sobre el hecho de que Jesús y el reino «debían» ser «ahogados»</w:t>
      </w:r>
      <w:r>
        <w:t xml:space="preserve"> (los espinos)</w:t>
      </w:r>
      <w:r w:rsidRPr="00925F55">
        <w:t xml:space="preserve"> antes de la victoria del final de los tiempos</w:t>
      </w:r>
      <w:r>
        <w:rPr>
          <w:rStyle w:val="Refdenotaalpie"/>
        </w:rPr>
        <w:footnoteReference w:id="4"/>
      </w:r>
      <w:r w:rsidRPr="00925F55">
        <w:t>.</w:t>
      </w:r>
    </w:p>
    <w:p w14:paraId="05B9B7A4" w14:textId="40C6B9F6" w:rsidR="00925F55" w:rsidRPr="00925F55" w:rsidRDefault="00925F55" w:rsidP="00925F55"/>
    <w:p w14:paraId="1124928A" w14:textId="15C8EF3E" w:rsidR="00925F55" w:rsidRDefault="00925F55" w:rsidP="00757C4C"/>
    <w:p w14:paraId="45BDF7F5" w14:textId="73C1BA70" w:rsidR="002D095B" w:rsidRPr="002D095B" w:rsidRDefault="002D095B" w:rsidP="002759F4">
      <w:pPr>
        <w:rPr>
          <w:iCs/>
          <w:sz w:val="20"/>
          <w:szCs w:val="20"/>
        </w:rPr>
      </w:pPr>
    </w:p>
    <w:sectPr w:rsidR="002D095B" w:rsidRPr="002D095B" w:rsidSect="00ED0C05">
      <w:footerReference w:type="even" r:id="rId10"/>
      <w:footerReference w:type="default" r:id="rId11"/>
      <w:pgSz w:w="12240" w:h="15840"/>
      <w:pgMar w:top="851"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2FB03" w14:textId="77777777" w:rsidR="00D879B5" w:rsidRDefault="00D879B5" w:rsidP="001B7EE8">
      <w:r>
        <w:separator/>
      </w:r>
    </w:p>
  </w:endnote>
  <w:endnote w:type="continuationSeparator" w:id="0">
    <w:p w14:paraId="2D05A995" w14:textId="77777777" w:rsidR="00D879B5" w:rsidRDefault="00D879B5" w:rsidP="001B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1F0D3" w14:textId="77777777" w:rsidR="001B7EE8" w:rsidRDefault="001B7EE8" w:rsidP="00DC243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38068" w14:textId="77777777" w:rsidR="001B7EE8" w:rsidRDefault="001B7EE8" w:rsidP="001B7E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D306B" w14:textId="77777777" w:rsidR="001B7EE8" w:rsidRDefault="001B7EE8" w:rsidP="00DC243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014A">
      <w:rPr>
        <w:rStyle w:val="Nmerodepgina"/>
        <w:noProof/>
      </w:rPr>
      <w:t>2</w:t>
    </w:r>
    <w:r>
      <w:rPr>
        <w:rStyle w:val="Nmerodepgina"/>
      </w:rPr>
      <w:fldChar w:fldCharType="end"/>
    </w:r>
  </w:p>
  <w:p w14:paraId="78B9B1F6" w14:textId="77777777" w:rsidR="001B7EE8" w:rsidRDefault="001B7EE8" w:rsidP="001B7E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A0AF4" w14:textId="77777777" w:rsidR="00D879B5" w:rsidRDefault="00D879B5" w:rsidP="001B7EE8">
      <w:r>
        <w:separator/>
      </w:r>
    </w:p>
  </w:footnote>
  <w:footnote w:type="continuationSeparator" w:id="0">
    <w:p w14:paraId="708D9F75" w14:textId="77777777" w:rsidR="00D879B5" w:rsidRDefault="00D879B5" w:rsidP="001B7EE8">
      <w:r>
        <w:continuationSeparator/>
      </w:r>
    </w:p>
  </w:footnote>
  <w:footnote w:type="continuationNotice" w:id="1">
    <w:p w14:paraId="09860D37" w14:textId="77777777" w:rsidR="00D879B5" w:rsidRDefault="00D879B5">
      <w:pPr>
        <w:spacing w:after="0"/>
      </w:pPr>
    </w:p>
  </w:footnote>
  <w:footnote w:id="2">
    <w:p w14:paraId="7D21FE6E" w14:textId="77777777" w:rsidR="002759F4" w:rsidRPr="00D72270" w:rsidRDefault="002759F4" w:rsidP="002759F4">
      <w:pPr>
        <w:pStyle w:val="Textonotapie"/>
      </w:pPr>
      <w:r>
        <w:rPr>
          <w:rStyle w:val="Refdenotaalpie"/>
        </w:rPr>
        <w:footnoteRef/>
      </w:r>
      <w:r>
        <w:t xml:space="preserve"> Cfr. </w:t>
      </w:r>
      <w:r w:rsidRPr="00602054">
        <w:rPr>
          <w:smallCaps/>
        </w:rPr>
        <w:t xml:space="preserve">Isidro </w:t>
      </w:r>
      <w:proofErr w:type="spellStart"/>
      <w:r w:rsidRPr="00602054">
        <w:rPr>
          <w:smallCaps/>
        </w:rPr>
        <w:t>Gomá</w:t>
      </w:r>
      <w:proofErr w:type="spellEnd"/>
      <w:r w:rsidRPr="00602054">
        <w:rPr>
          <w:smallCaps/>
        </w:rPr>
        <w:t>.</w:t>
      </w:r>
      <w:r>
        <w:t xml:space="preserve"> </w:t>
      </w:r>
      <w:r w:rsidRPr="00602054">
        <w:rPr>
          <w:i/>
          <w:iCs/>
        </w:rPr>
        <w:t>El Evangelio según San Mateo Vol. 1</w:t>
      </w:r>
      <w:r>
        <w:t>. Ed. Facultad de Teología. Barcelona, 1980</w:t>
      </w:r>
    </w:p>
  </w:footnote>
  <w:footnote w:id="3">
    <w:p w14:paraId="7E5BA7BA" w14:textId="4721CDAC" w:rsidR="00925F55" w:rsidRDefault="00925F55" w:rsidP="00925F55">
      <w:pPr>
        <w:pStyle w:val="Textonotapie"/>
      </w:pPr>
      <w:r>
        <w:rPr>
          <w:rStyle w:val="Refdenotaalpie"/>
        </w:rPr>
        <w:footnoteRef/>
      </w:r>
      <w:r>
        <w:t xml:space="preserve"> La idea del fracaso mesiánico iba en contra de la piedad popular más enraizada.</w:t>
      </w:r>
    </w:p>
  </w:footnote>
  <w:footnote w:id="4">
    <w:p w14:paraId="77119C4F" w14:textId="032F36AC" w:rsidR="00925F55" w:rsidRDefault="00925F55">
      <w:pPr>
        <w:pStyle w:val="Textonotapie"/>
      </w:pPr>
      <w:r>
        <w:rPr>
          <w:rStyle w:val="Refdenotaalpie"/>
        </w:rPr>
        <w:footnoteRef/>
      </w:r>
      <w:r>
        <w:t xml:space="preserve"> Cfr. </w:t>
      </w:r>
      <w:r w:rsidRPr="007C4245">
        <w:rPr>
          <w:smallCaps/>
        </w:rPr>
        <w:t>Pierr</w:t>
      </w:r>
      <w:r w:rsidR="007C4245" w:rsidRPr="007C4245">
        <w:rPr>
          <w:smallCaps/>
        </w:rPr>
        <w:t>e</w:t>
      </w:r>
      <w:r w:rsidRPr="007C4245">
        <w:rPr>
          <w:smallCaps/>
        </w:rPr>
        <w:t xml:space="preserve"> </w:t>
      </w:r>
      <w:proofErr w:type="spellStart"/>
      <w:r w:rsidRPr="007C4245">
        <w:rPr>
          <w:smallCaps/>
        </w:rPr>
        <w:t>Bon</w:t>
      </w:r>
      <w:r w:rsidR="007C4245">
        <w:rPr>
          <w:smallCaps/>
        </w:rPr>
        <w:t>n</w:t>
      </w:r>
      <w:r w:rsidRPr="007C4245">
        <w:rPr>
          <w:smallCaps/>
        </w:rPr>
        <w:t>ard</w:t>
      </w:r>
      <w:proofErr w:type="spellEnd"/>
      <w:r>
        <w:t xml:space="preserve">. </w:t>
      </w:r>
      <w:r w:rsidRPr="007C4245">
        <w:rPr>
          <w:i/>
          <w:iCs/>
        </w:rPr>
        <w:t>Evangelio según San Mateo</w:t>
      </w:r>
      <w:r>
        <w:t>. Ed. Cristiandad. Madrid, 1975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E3987"/>
    <w:multiLevelType w:val="hybridMultilevel"/>
    <w:tmpl w:val="39F4AB64"/>
    <w:lvl w:ilvl="0" w:tplc="0C0A0011">
      <w:start w:val="1"/>
      <w:numFmt w:val="decimal"/>
      <w:lvlText w:val="%1)"/>
      <w:lvlJc w:val="left"/>
      <w:pPr>
        <w:ind w:left="947" w:hanging="360"/>
      </w:p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1">
    <w:nsid w:val="30446B2E"/>
    <w:multiLevelType w:val="hybridMultilevel"/>
    <w:tmpl w:val="FFF61150"/>
    <w:lvl w:ilvl="0" w:tplc="BA5E33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64219E"/>
    <w:multiLevelType w:val="hybridMultilevel"/>
    <w:tmpl w:val="D48A63D4"/>
    <w:lvl w:ilvl="0" w:tplc="BA5E337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B6F0BCE"/>
    <w:multiLevelType w:val="hybridMultilevel"/>
    <w:tmpl w:val="3252F1AC"/>
    <w:lvl w:ilvl="0" w:tplc="040A000D">
      <w:start w:val="1"/>
      <w:numFmt w:val="bullet"/>
      <w:lvlText w:val=""/>
      <w:lvlJc w:val="left"/>
      <w:pPr>
        <w:ind w:left="828" w:hanging="360"/>
      </w:pPr>
      <w:rPr>
        <w:rFonts w:ascii="Wingdings" w:hAnsi="Wingdings" w:hint="default"/>
      </w:rPr>
    </w:lvl>
    <w:lvl w:ilvl="1" w:tplc="040A0003" w:tentative="1">
      <w:start w:val="1"/>
      <w:numFmt w:val="bullet"/>
      <w:lvlText w:val="o"/>
      <w:lvlJc w:val="left"/>
      <w:pPr>
        <w:ind w:left="1548" w:hanging="360"/>
      </w:pPr>
      <w:rPr>
        <w:rFonts w:ascii="Courier New" w:hAnsi="Courier New" w:cs="Courier New" w:hint="default"/>
      </w:rPr>
    </w:lvl>
    <w:lvl w:ilvl="2" w:tplc="040A0005" w:tentative="1">
      <w:start w:val="1"/>
      <w:numFmt w:val="bullet"/>
      <w:lvlText w:val=""/>
      <w:lvlJc w:val="left"/>
      <w:pPr>
        <w:ind w:left="2268" w:hanging="360"/>
      </w:pPr>
      <w:rPr>
        <w:rFonts w:ascii="Wingdings" w:hAnsi="Wingdings" w:hint="default"/>
      </w:rPr>
    </w:lvl>
    <w:lvl w:ilvl="3" w:tplc="040A0001" w:tentative="1">
      <w:start w:val="1"/>
      <w:numFmt w:val="bullet"/>
      <w:lvlText w:val=""/>
      <w:lvlJc w:val="left"/>
      <w:pPr>
        <w:ind w:left="2988" w:hanging="360"/>
      </w:pPr>
      <w:rPr>
        <w:rFonts w:ascii="Symbol" w:hAnsi="Symbol" w:hint="default"/>
      </w:rPr>
    </w:lvl>
    <w:lvl w:ilvl="4" w:tplc="040A0003" w:tentative="1">
      <w:start w:val="1"/>
      <w:numFmt w:val="bullet"/>
      <w:lvlText w:val="o"/>
      <w:lvlJc w:val="left"/>
      <w:pPr>
        <w:ind w:left="3708" w:hanging="360"/>
      </w:pPr>
      <w:rPr>
        <w:rFonts w:ascii="Courier New" w:hAnsi="Courier New" w:cs="Courier New" w:hint="default"/>
      </w:rPr>
    </w:lvl>
    <w:lvl w:ilvl="5" w:tplc="040A0005" w:tentative="1">
      <w:start w:val="1"/>
      <w:numFmt w:val="bullet"/>
      <w:lvlText w:val=""/>
      <w:lvlJc w:val="left"/>
      <w:pPr>
        <w:ind w:left="4428" w:hanging="360"/>
      </w:pPr>
      <w:rPr>
        <w:rFonts w:ascii="Wingdings" w:hAnsi="Wingdings" w:hint="default"/>
      </w:rPr>
    </w:lvl>
    <w:lvl w:ilvl="6" w:tplc="040A0001" w:tentative="1">
      <w:start w:val="1"/>
      <w:numFmt w:val="bullet"/>
      <w:lvlText w:val=""/>
      <w:lvlJc w:val="left"/>
      <w:pPr>
        <w:ind w:left="5148" w:hanging="360"/>
      </w:pPr>
      <w:rPr>
        <w:rFonts w:ascii="Symbol" w:hAnsi="Symbol" w:hint="default"/>
      </w:rPr>
    </w:lvl>
    <w:lvl w:ilvl="7" w:tplc="040A0003" w:tentative="1">
      <w:start w:val="1"/>
      <w:numFmt w:val="bullet"/>
      <w:lvlText w:val="o"/>
      <w:lvlJc w:val="left"/>
      <w:pPr>
        <w:ind w:left="5868" w:hanging="360"/>
      </w:pPr>
      <w:rPr>
        <w:rFonts w:ascii="Courier New" w:hAnsi="Courier New" w:cs="Courier New" w:hint="default"/>
      </w:rPr>
    </w:lvl>
    <w:lvl w:ilvl="8" w:tplc="040A0005" w:tentative="1">
      <w:start w:val="1"/>
      <w:numFmt w:val="bullet"/>
      <w:lvlText w:val=""/>
      <w:lvlJc w:val="left"/>
      <w:pPr>
        <w:ind w:left="6588" w:hanging="360"/>
      </w:pPr>
      <w:rPr>
        <w:rFonts w:ascii="Wingdings" w:hAnsi="Wingdings" w:hint="default"/>
      </w:rPr>
    </w:lvl>
  </w:abstractNum>
  <w:abstractNum w:abstractNumId="4">
    <w:nsid w:val="5F841E11"/>
    <w:multiLevelType w:val="hybridMultilevel"/>
    <w:tmpl w:val="69263B88"/>
    <w:lvl w:ilvl="0" w:tplc="BA5E33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DC"/>
    <w:rsid w:val="00002D43"/>
    <w:rsid w:val="00006D0E"/>
    <w:rsid w:val="00026415"/>
    <w:rsid w:val="00026EC8"/>
    <w:rsid w:val="0003169D"/>
    <w:rsid w:val="00032F77"/>
    <w:rsid w:val="000351B5"/>
    <w:rsid w:val="00041A64"/>
    <w:rsid w:val="0004712A"/>
    <w:rsid w:val="00053328"/>
    <w:rsid w:val="00057638"/>
    <w:rsid w:val="000579A7"/>
    <w:rsid w:val="00062BB2"/>
    <w:rsid w:val="00067937"/>
    <w:rsid w:val="00085AE8"/>
    <w:rsid w:val="00087F5A"/>
    <w:rsid w:val="00097BF4"/>
    <w:rsid w:val="000A0085"/>
    <w:rsid w:val="000B3A39"/>
    <w:rsid w:val="000C014A"/>
    <w:rsid w:val="000C17A5"/>
    <w:rsid w:val="000C483C"/>
    <w:rsid w:val="000D301F"/>
    <w:rsid w:val="000D3C76"/>
    <w:rsid w:val="000D5809"/>
    <w:rsid w:val="000E4D53"/>
    <w:rsid w:val="000E6422"/>
    <w:rsid w:val="000E7667"/>
    <w:rsid w:val="000F1259"/>
    <w:rsid w:val="000F244F"/>
    <w:rsid w:val="000F3864"/>
    <w:rsid w:val="00102635"/>
    <w:rsid w:val="00114D93"/>
    <w:rsid w:val="00121A59"/>
    <w:rsid w:val="0012285C"/>
    <w:rsid w:val="00123CC8"/>
    <w:rsid w:val="00130BFD"/>
    <w:rsid w:val="00134787"/>
    <w:rsid w:val="001467C6"/>
    <w:rsid w:val="00154D05"/>
    <w:rsid w:val="00156608"/>
    <w:rsid w:val="001572E3"/>
    <w:rsid w:val="00160176"/>
    <w:rsid w:val="00160C82"/>
    <w:rsid w:val="00162F78"/>
    <w:rsid w:val="00164CAD"/>
    <w:rsid w:val="00172984"/>
    <w:rsid w:val="001739B9"/>
    <w:rsid w:val="00173A7D"/>
    <w:rsid w:val="00186C38"/>
    <w:rsid w:val="00186C9A"/>
    <w:rsid w:val="00190699"/>
    <w:rsid w:val="00195145"/>
    <w:rsid w:val="00195736"/>
    <w:rsid w:val="001A1FA9"/>
    <w:rsid w:val="001A6FA2"/>
    <w:rsid w:val="001B0DE3"/>
    <w:rsid w:val="001B29C3"/>
    <w:rsid w:val="001B4B98"/>
    <w:rsid w:val="001B7EE8"/>
    <w:rsid w:val="001C2AA0"/>
    <w:rsid w:val="001C38A2"/>
    <w:rsid w:val="001C6C3A"/>
    <w:rsid w:val="001D1E66"/>
    <w:rsid w:val="001D2840"/>
    <w:rsid w:val="001D29D1"/>
    <w:rsid w:val="001D2BB3"/>
    <w:rsid w:val="001D5B49"/>
    <w:rsid w:val="001D71EA"/>
    <w:rsid w:val="001E0D67"/>
    <w:rsid w:val="001E1708"/>
    <w:rsid w:val="001F1FAE"/>
    <w:rsid w:val="001F4CFC"/>
    <w:rsid w:val="0020353E"/>
    <w:rsid w:val="00205A1D"/>
    <w:rsid w:val="0022039B"/>
    <w:rsid w:val="0022254F"/>
    <w:rsid w:val="00222A81"/>
    <w:rsid w:val="0023015F"/>
    <w:rsid w:val="00234D04"/>
    <w:rsid w:val="0024053F"/>
    <w:rsid w:val="0024070C"/>
    <w:rsid w:val="00240DAB"/>
    <w:rsid w:val="00243347"/>
    <w:rsid w:val="002437F8"/>
    <w:rsid w:val="0024471E"/>
    <w:rsid w:val="00254638"/>
    <w:rsid w:val="002560F8"/>
    <w:rsid w:val="00256748"/>
    <w:rsid w:val="002570EF"/>
    <w:rsid w:val="00270339"/>
    <w:rsid w:val="002759F4"/>
    <w:rsid w:val="00275BF1"/>
    <w:rsid w:val="00277DE4"/>
    <w:rsid w:val="0028021F"/>
    <w:rsid w:val="002951C5"/>
    <w:rsid w:val="002A0A6C"/>
    <w:rsid w:val="002A3341"/>
    <w:rsid w:val="002A4D13"/>
    <w:rsid w:val="002B139D"/>
    <w:rsid w:val="002B42A4"/>
    <w:rsid w:val="002C0587"/>
    <w:rsid w:val="002C5A08"/>
    <w:rsid w:val="002D095B"/>
    <w:rsid w:val="002D0F07"/>
    <w:rsid w:val="002E12A9"/>
    <w:rsid w:val="002E1575"/>
    <w:rsid w:val="002E3721"/>
    <w:rsid w:val="002F06D0"/>
    <w:rsid w:val="002F1158"/>
    <w:rsid w:val="003167AB"/>
    <w:rsid w:val="0033083B"/>
    <w:rsid w:val="00330AC0"/>
    <w:rsid w:val="003328A7"/>
    <w:rsid w:val="00335418"/>
    <w:rsid w:val="00337EB0"/>
    <w:rsid w:val="00342F1D"/>
    <w:rsid w:val="003458F0"/>
    <w:rsid w:val="0036260D"/>
    <w:rsid w:val="00376961"/>
    <w:rsid w:val="00381E07"/>
    <w:rsid w:val="003829B7"/>
    <w:rsid w:val="003841DE"/>
    <w:rsid w:val="00396BBD"/>
    <w:rsid w:val="003A1B52"/>
    <w:rsid w:val="003A5DE0"/>
    <w:rsid w:val="003B258B"/>
    <w:rsid w:val="003B34FC"/>
    <w:rsid w:val="003B6CB5"/>
    <w:rsid w:val="003C05F2"/>
    <w:rsid w:val="003C5F38"/>
    <w:rsid w:val="003F2830"/>
    <w:rsid w:val="004015E4"/>
    <w:rsid w:val="00413D1E"/>
    <w:rsid w:val="0041504D"/>
    <w:rsid w:val="004174D1"/>
    <w:rsid w:val="00422B49"/>
    <w:rsid w:val="00431988"/>
    <w:rsid w:val="004362B2"/>
    <w:rsid w:val="004363F3"/>
    <w:rsid w:val="0044140D"/>
    <w:rsid w:val="004459E1"/>
    <w:rsid w:val="00457A19"/>
    <w:rsid w:val="00457EFA"/>
    <w:rsid w:val="00460AC3"/>
    <w:rsid w:val="0046300D"/>
    <w:rsid w:val="0046469D"/>
    <w:rsid w:val="004677A5"/>
    <w:rsid w:val="00467D7C"/>
    <w:rsid w:val="00470DD6"/>
    <w:rsid w:val="00471600"/>
    <w:rsid w:val="00474FFC"/>
    <w:rsid w:val="0047722B"/>
    <w:rsid w:val="00480FDD"/>
    <w:rsid w:val="004859EC"/>
    <w:rsid w:val="004B0B97"/>
    <w:rsid w:val="004C2A8D"/>
    <w:rsid w:val="004C2BC6"/>
    <w:rsid w:val="004C4B80"/>
    <w:rsid w:val="004E2014"/>
    <w:rsid w:val="004E546A"/>
    <w:rsid w:val="004F5E7F"/>
    <w:rsid w:val="004F71FB"/>
    <w:rsid w:val="004F7468"/>
    <w:rsid w:val="005015A0"/>
    <w:rsid w:val="00504B4B"/>
    <w:rsid w:val="00505239"/>
    <w:rsid w:val="00505A23"/>
    <w:rsid w:val="005072DD"/>
    <w:rsid w:val="00507438"/>
    <w:rsid w:val="0051304D"/>
    <w:rsid w:val="0051397B"/>
    <w:rsid w:val="005142BD"/>
    <w:rsid w:val="005227CC"/>
    <w:rsid w:val="00523DAC"/>
    <w:rsid w:val="0052449D"/>
    <w:rsid w:val="005361FC"/>
    <w:rsid w:val="00540CAE"/>
    <w:rsid w:val="005478BF"/>
    <w:rsid w:val="00562688"/>
    <w:rsid w:val="00562D60"/>
    <w:rsid w:val="005656F0"/>
    <w:rsid w:val="00572859"/>
    <w:rsid w:val="00576052"/>
    <w:rsid w:val="005771E9"/>
    <w:rsid w:val="00581810"/>
    <w:rsid w:val="005922FE"/>
    <w:rsid w:val="0059639D"/>
    <w:rsid w:val="005968E0"/>
    <w:rsid w:val="005A0323"/>
    <w:rsid w:val="005A214E"/>
    <w:rsid w:val="005A45AA"/>
    <w:rsid w:val="005A7080"/>
    <w:rsid w:val="005B0FED"/>
    <w:rsid w:val="005B26D6"/>
    <w:rsid w:val="005B2A43"/>
    <w:rsid w:val="005B3735"/>
    <w:rsid w:val="005B6833"/>
    <w:rsid w:val="005C137E"/>
    <w:rsid w:val="005C4E44"/>
    <w:rsid w:val="005C5C17"/>
    <w:rsid w:val="005C79AC"/>
    <w:rsid w:val="005C7EAD"/>
    <w:rsid w:val="005D7806"/>
    <w:rsid w:val="005E71D4"/>
    <w:rsid w:val="005F4422"/>
    <w:rsid w:val="005F5FA3"/>
    <w:rsid w:val="00600225"/>
    <w:rsid w:val="00600AAC"/>
    <w:rsid w:val="00602B43"/>
    <w:rsid w:val="0060353F"/>
    <w:rsid w:val="00603F33"/>
    <w:rsid w:val="00603FC9"/>
    <w:rsid w:val="00605DEA"/>
    <w:rsid w:val="006061E0"/>
    <w:rsid w:val="00612ECF"/>
    <w:rsid w:val="0061505D"/>
    <w:rsid w:val="00615F20"/>
    <w:rsid w:val="00625B1A"/>
    <w:rsid w:val="00630C0D"/>
    <w:rsid w:val="00631A5D"/>
    <w:rsid w:val="006465D0"/>
    <w:rsid w:val="00647CB4"/>
    <w:rsid w:val="00654183"/>
    <w:rsid w:val="00654F38"/>
    <w:rsid w:val="0066746F"/>
    <w:rsid w:val="006763C1"/>
    <w:rsid w:val="00677A97"/>
    <w:rsid w:val="00680E7E"/>
    <w:rsid w:val="00683CB2"/>
    <w:rsid w:val="00683EE7"/>
    <w:rsid w:val="00684AF2"/>
    <w:rsid w:val="00686128"/>
    <w:rsid w:val="00687026"/>
    <w:rsid w:val="0069060F"/>
    <w:rsid w:val="0069061C"/>
    <w:rsid w:val="00695E05"/>
    <w:rsid w:val="006A0ED3"/>
    <w:rsid w:val="006A31D4"/>
    <w:rsid w:val="006A4885"/>
    <w:rsid w:val="006A6579"/>
    <w:rsid w:val="006B1D10"/>
    <w:rsid w:val="006B4D99"/>
    <w:rsid w:val="006C06D5"/>
    <w:rsid w:val="006C2A81"/>
    <w:rsid w:val="006C3713"/>
    <w:rsid w:val="006D01E4"/>
    <w:rsid w:val="006D0E25"/>
    <w:rsid w:val="006D46C9"/>
    <w:rsid w:val="006D55B0"/>
    <w:rsid w:val="006E43E8"/>
    <w:rsid w:val="006E4F70"/>
    <w:rsid w:val="006E71A7"/>
    <w:rsid w:val="006F0DD0"/>
    <w:rsid w:val="006F1B4B"/>
    <w:rsid w:val="006F671F"/>
    <w:rsid w:val="00703268"/>
    <w:rsid w:val="00720327"/>
    <w:rsid w:val="0072146A"/>
    <w:rsid w:val="00724122"/>
    <w:rsid w:val="00725942"/>
    <w:rsid w:val="007358EF"/>
    <w:rsid w:val="007401F7"/>
    <w:rsid w:val="00740AD2"/>
    <w:rsid w:val="00745F8A"/>
    <w:rsid w:val="00755263"/>
    <w:rsid w:val="007564C3"/>
    <w:rsid w:val="00757C4C"/>
    <w:rsid w:val="007639C6"/>
    <w:rsid w:val="00763F66"/>
    <w:rsid w:val="00765DD1"/>
    <w:rsid w:val="007678F3"/>
    <w:rsid w:val="00771CC0"/>
    <w:rsid w:val="007806A4"/>
    <w:rsid w:val="007848A6"/>
    <w:rsid w:val="00790D0E"/>
    <w:rsid w:val="007917E6"/>
    <w:rsid w:val="0079734A"/>
    <w:rsid w:val="007A6477"/>
    <w:rsid w:val="007B5F38"/>
    <w:rsid w:val="007B6EC4"/>
    <w:rsid w:val="007C0ACE"/>
    <w:rsid w:val="007C341B"/>
    <w:rsid w:val="007C4245"/>
    <w:rsid w:val="007D09DC"/>
    <w:rsid w:val="007D62F1"/>
    <w:rsid w:val="007E0B79"/>
    <w:rsid w:val="007E3CBD"/>
    <w:rsid w:val="00811D6C"/>
    <w:rsid w:val="008337D6"/>
    <w:rsid w:val="008340F1"/>
    <w:rsid w:val="00834D0B"/>
    <w:rsid w:val="00841D0B"/>
    <w:rsid w:val="0084798B"/>
    <w:rsid w:val="008546E7"/>
    <w:rsid w:val="0085546A"/>
    <w:rsid w:val="008616C8"/>
    <w:rsid w:val="00863843"/>
    <w:rsid w:val="0086779A"/>
    <w:rsid w:val="00870473"/>
    <w:rsid w:val="008713E0"/>
    <w:rsid w:val="00872050"/>
    <w:rsid w:val="0087747F"/>
    <w:rsid w:val="00881597"/>
    <w:rsid w:val="008821AA"/>
    <w:rsid w:val="0088266F"/>
    <w:rsid w:val="00883CCD"/>
    <w:rsid w:val="00890C84"/>
    <w:rsid w:val="00893DE1"/>
    <w:rsid w:val="00895CE6"/>
    <w:rsid w:val="00897FD0"/>
    <w:rsid w:val="008A1497"/>
    <w:rsid w:val="008A5E64"/>
    <w:rsid w:val="008A6EB6"/>
    <w:rsid w:val="008C5E1D"/>
    <w:rsid w:val="008C7606"/>
    <w:rsid w:val="008C7FCD"/>
    <w:rsid w:val="008D0277"/>
    <w:rsid w:val="008D0FD8"/>
    <w:rsid w:val="008E089E"/>
    <w:rsid w:val="008E3407"/>
    <w:rsid w:val="008E493E"/>
    <w:rsid w:val="008E7881"/>
    <w:rsid w:val="008F7C79"/>
    <w:rsid w:val="0090183B"/>
    <w:rsid w:val="00901D74"/>
    <w:rsid w:val="00902E3A"/>
    <w:rsid w:val="009035B1"/>
    <w:rsid w:val="0090623C"/>
    <w:rsid w:val="00925F55"/>
    <w:rsid w:val="00926E37"/>
    <w:rsid w:val="009321D3"/>
    <w:rsid w:val="009322C6"/>
    <w:rsid w:val="00933052"/>
    <w:rsid w:val="00942AEF"/>
    <w:rsid w:val="0094486E"/>
    <w:rsid w:val="0094777C"/>
    <w:rsid w:val="00953B36"/>
    <w:rsid w:val="00960DE7"/>
    <w:rsid w:val="0096179F"/>
    <w:rsid w:val="00963416"/>
    <w:rsid w:val="0097157C"/>
    <w:rsid w:val="00977FE1"/>
    <w:rsid w:val="00981F60"/>
    <w:rsid w:val="00986EA1"/>
    <w:rsid w:val="00991912"/>
    <w:rsid w:val="009A1ABF"/>
    <w:rsid w:val="009A3426"/>
    <w:rsid w:val="009B1514"/>
    <w:rsid w:val="009C140F"/>
    <w:rsid w:val="009D7B15"/>
    <w:rsid w:val="009E173C"/>
    <w:rsid w:val="009E3B73"/>
    <w:rsid w:val="00A0051C"/>
    <w:rsid w:val="00A0116F"/>
    <w:rsid w:val="00A051A6"/>
    <w:rsid w:val="00A16990"/>
    <w:rsid w:val="00A2130A"/>
    <w:rsid w:val="00A25C5E"/>
    <w:rsid w:val="00A365BB"/>
    <w:rsid w:val="00A37152"/>
    <w:rsid w:val="00A41FD9"/>
    <w:rsid w:val="00A4330F"/>
    <w:rsid w:val="00A46676"/>
    <w:rsid w:val="00A54F38"/>
    <w:rsid w:val="00A55A96"/>
    <w:rsid w:val="00A60CC4"/>
    <w:rsid w:val="00A629AE"/>
    <w:rsid w:val="00A63D19"/>
    <w:rsid w:val="00A64C69"/>
    <w:rsid w:val="00A6731D"/>
    <w:rsid w:val="00A71419"/>
    <w:rsid w:val="00A77A98"/>
    <w:rsid w:val="00A87345"/>
    <w:rsid w:val="00A923A2"/>
    <w:rsid w:val="00A9414A"/>
    <w:rsid w:val="00AA7C0F"/>
    <w:rsid w:val="00AB5C41"/>
    <w:rsid w:val="00AD6E55"/>
    <w:rsid w:val="00AD7041"/>
    <w:rsid w:val="00AD7D02"/>
    <w:rsid w:val="00AE094A"/>
    <w:rsid w:val="00AF1009"/>
    <w:rsid w:val="00AF7439"/>
    <w:rsid w:val="00AF7A1E"/>
    <w:rsid w:val="00AF7E92"/>
    <w:rsid w:val="00B00008"/>
    <w:rsid w:val="00B03D32"/>
    <w:rsid w:val="00B04C94"/>
    <w:rsid w:val="00B0587A"/>
    <w:rsid w:val="00B13410"/>
    <w:rsid w:val="00B1673A"/>
    <w:rsid w:val="00B226FC"/>
    <w:rsid w:val="00B35419"/>
    <w:rsid w:val="00B41F33"/>
    <w:rsid w:val="00B64327"/>
    <w:rsid w:val="00B64826"/>
    <w:rsid w:val="00B6684E"/>
    <w:rsid w:val="00B7795B"/>
    <w:rsid w:val="00B9696C"/>
    <w:rsid w:val="00BA31CC"/>
    <w:rsid w:val="00BA7255"/>
    <w:rsid w:val="00BB6443"/>
    <w:rsid w:val="00BC7B47"/>
    <w:rsid w:val="00BD3769"/>
    <w:rsid w:val="00BE493B"/>
    <w:rsid w:val="00BE4DC4"/>
    <w:rsid w:val="00BE7730"/>
    <w:rsid w:val="00BF4C4B"/>
    <w:rsid w:val="00C02AF4"/>
    <w:rsid w:val="00C04D77"/>
    <w:rsid w:val="00C050AA"/>
    <w:rsid w:val="00C062D5"/>
    <w:rsid w:val="00C104A0"/>
    <w:rsid w:val="00C16157"/>
    <w:rsid w:val="00C30925"/>
    <w:rsid w:val="00C4363C"/>
    <w:rsid w:val="00C54AD2"/>
    <w:rsid w:val="00C5532D"/>
    <w:rsid w:val="00C614C6"/>
    <w:rsid w:val="00C627A0"/>
    <w:rsid w:val="00C67F03"/>
    <w:rsid w:val="00C814E6"/>
    <w:rsid w:val="00C81E76"/>
    <w:rsid w:val="00C85AC8"/>
    <w:rsid w:val="00C93F1D"/>
    <w:rsid w:val="00CA1C48"/>
    <w:rsid w:val="00CA2BFF"/>
    <w:rsid w:val="00CA39DD"/>
    <w:rsid w:val="00CB0B01"/>
    <w:rsid w:val="00CB6AC2"/>
    <w:rsid w:val="00CB7CF3"/>
    <w:rsid w:val="00CD1F3D"/>
    <w:rsid w:val="00CD4734"/>
    <w:rsid w:val="00CE093A"/>
    <w:rsid w:val="00CE2746"/>
    <w:rsid w:val="00CE47B7"/>
    <w:rsid w:val="00CE76A8"/>
    <w:rsid w:val="00CF0736"/>
    <w:rsid w:val="00D0051A"/>
    <w:rsid w:val="00D0509A"/>
    <w:rsid w:val="00D07A18"/>
    <w:rsid w:val="00D07B70"/>
    <w:rsid w:val="00D10568"/>
    <w:rsid w:val="00D30DC2"/>
    <w:rsid w:val="00D3496C"/>
    <w:rsid w:val="00D42AE6"/>
    <w:rsid w:val="00D472A1"/>
    <w:rsid w:val="00D52C8B"/>
    <w:rsid w:val="00D57201"/>
    <w:rsid w:val="00D673DA"/>
    <w:rsid w:val="00D72507"/>
    <w:rsid w:val="00D82E62"/>
    <w:rsid w:val="00D879B5"/>
    <w:rsid w:val="00D9484E"/>
    <w:rsid w:val="00DA16EB"/>
    <w:rsid w:val="00DA7804"/>
    <w:rsid w:val="00DB7F3B"/>
    <w:rsid w:val="00DC1202"/>
    <w:rsid w:val="00DE637A"/>
    <w:rsid w:val="00DF09C0"/>
    <w:rsid w:val="00DF2BFA"/>
    <w:rsid w:val="00DF5DF6"/>
    <w:rsid w:val="00E02DB0"/>
    <w:rsid w:val="00E0507D"/>
    <w:rsid w:val="00E059AC"/>
    <w:rsid w:val="00E12A63"/>
    <w:rsid w:val="00E26F8D"/>
    <w:rsid w:val="00E27CCD"/>
    <w:rsid w:val="00E34C52"/>
    <w:rsid w:val="00E469A0"/>
    <w:rsid w:val="00E5183B"/>
    <w:rsid w:val="00E607DC"/>
    <w:rsid w:val="00E62318"/>
    <w:rsid w:val="00E64DE0"/>
    <w:rsid w:val="00E66252"/>
    <w:rsid w:val="00E7179D"/>
    <w:rsid w:val="00E725EF"/>
    <w:rsid w:val="00E73AD6"/>
    <w:rsid w:val="00E801E7"/>
    <w:rsid w:val="00E83FD8"/>
    <w:rsid w:val="00E96E9F"/>
    <w:rsid w:val="00EB063B"/>
    <w:rsid w:val="00EB2AA7"/>
    <w:rsid w:val="00EB6ECC"/>
    <w:rsid w:val="00EC2F2E"/>
    <w:rsid w:val="00EC5E0E"/>
    <w:rsid w:val="00ED075E"/>
    <w:rsid w:val="00ED0C05"/>
    <w:rsid w:val="00ED147C"/>
    <w:rsid w:val="00ED1DF5"/>
    <w:rsid w:val="00EE1727"/>
    <w:rsid w:val="00EE2977"/>
    <w:rsid w:val="00EF60A6"/>
    <w:rsid w:val="00EF7814"/>
    <w:rsid w:val="00EF7CF7"/>
    <w:rsid w:val="00F004C3"/>
    <w:rsid w:val="00F00C75"/>
    <w:rsid w:val="00F01EFE"/>
    <w:rsid w:val="00F0491D"/>
    <w:rsid w:val="00F14EBE"/>
    <w:rsid w:val="00F21393"/>
    <w:rsid w:val="00F3110D"/>
    <w:rsid w:val="00F452C3"/>
    <w:rsid w:val="00F520F0"/>
    <w:rsid w:val="00F538CA"/>
    <w:rsid w:val="00F55AAD"/>
    <w:rsid w:val="00F561A6"/>
    <w:rsid w:val="00F612E9"/>
    <w:rsid w:val="00F77839"/>
    <w:rsid w:val="00F81CAB"/>
    <w:rsid w:val="00F81FA9"/>
    <w:rsid w:val="00F84070"/>
    <w:rsid w:val="00F871DC"/>
    <w:rsid w:val="00F963CD"/>
    <w:rsid w:val="00F96E47"/>
    <w:rsid w:val="00F97C94"/>
    <w:rsid w:val="00FA2935"/>
    <w:rsid w:val="00FA4A6B"/>
    <w:rsid w:val="00FA76B2"/>
    <w:rsid w:val="00FB1053"/>
    <w:rsid w:val="00FB25E5"/>
    <w:rsid w:val="00FC30CA"/>
    <w:rsid w:val="00FC6A56"/>
    <w:rsid w:val="00FD1E4B"/>
    <w:rsid w:val="00FD3800"/>
    <w:rsid w:val="00FD75F5"/>
    <w:rsid w:val="00FE27E6"/>
    <w:rsid w:val="00FF1187"/>
    <w:rsid w:val="00FF363A"/>
  </w:rsids>
  <m:mathPr>
    <m:mathFont m:val="Cambria Math"/>
    <m:brkBin m:val="before"/>
    <m:brkBinSub m:val="--"/>
    <m:smallFrac m:val="0"/>
    <m:dispDef/>
    <m:lMargin m:val="0"/>
    <m:rMargin m:val="0"/>
    <m:defJc m:val="centerGroup"/>
    <m:wrapIndent m:val="1440"/>
    <m:intLim m:val="subSup"/>
    <m:naryLim m:val="undOvr"/>
  </m:mathPr>
  <w:themeFontLang w:val="es-ES_trad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C1D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4A"/>
    <w:pPr>
      <w:spacing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7EE8"/>
    <w:pPr>
      <w:tabs>
        <w:tab w:val="center" w:pos="4419"/>
        <w:tab w:val="right" w:pos="8838"/>
      </w:tabs>
    </w:pPr>
  </w:style>
  <w:style w:type="character" w:customStyle="1" w:styleId="PiedepginaCar">
    <w:name w:val="Pie de página Car"/>
    <w:basedOn w:val="Fuentedeprrafopredeter"/>
    <w:link w:val="Piedepgina"/>
    <w:uiPriority w:val="99"/>
    <w:rsid w:val="001B7EE8"/>
  </w:style>
  <w:style w:type="character" w:styleId="Nmerodepgina">
    <w:name w:val="page number"/>
    <w:basedOn w:val="Fuentedeprrafopredeter"/>
    <w:uiPriority w:val="99"/>
    <w:semiHidden/>
    <w:unhideWhenUsed/>
    <w:rsid w:val="001B7EE8"/>
  </w:style>
  <w:style w:type="paragraph" w:styleId="Encabezado">
    <w:name w:val="header"/>
    <w:basedOn w:val="Normal"/>
    <w:link w:val="EncabezadoCar"/>
    <w:uiPriority w:val="99"/>
    <w:unhideWhenUsed/>
    <w:rsid w:val="00765DD1"/>
    <w:pPr>
      <w:tabs>
        <w:tab w:val="center" w:pos="4419"/>
        <w:tab w:val="right" w:pos="8838"/>
      </w:tabs>
    </w:pPr>
  </w:style>
  <w:style w:type="character" w:customStyle="1" w:styleId="EncabezadoCar">
    <w:name w:val="Encabezado Car"/>
    <w:basedOn w:val="Fuentedeprrafopredeter"/>
    <w:link w:val="Encabezado"/>
    <w:uiPriority w:val="99"/>
    <w:rsid w:val="00765DD1"/>
  </w:style>
  <w:style w:type="paragraph" w:styleId="Prrafodelista">
    <w:name w:val="List Paragraph"/>
    <w:basedOn w:val="Normal"/>
    <w:uiPriority w:val="34"/>
    <w:qFormat/>
    <w:rsid w:val="0084798B"/>
    <w:pPr>
      <w:ind w:left="720"/>
      <w:contextualSpacing/>
    </w:pPr>
  </w:style>
  <w:style w:type="paragraph" w:styleId="Sinespaciado">
    <w:name w:val="No Spacing"/>
    <w:uiPriority w:val="1"/>
    <w:qFormat/>
    <w:rsid w:val="006F671F"/>
    <w:rPr>
      <w:sz w:val="22"/>
      <w:szCs w:val="22"/>
      <w:lang w:val="es-MX"/>
    </w:rPr>
  </w:style>
  <w:style w:type="paragraph" w:styleId="Textonotapie">
    <w:name w:val="footnote text"/>
    <w:basedOn w:val="Normal"/>
    <w:link w:val="TextonotapieCar"/>
    <w:uiPriority w:val="99"/>
    <w:unhideWhenUsed/>
    <w:qFormat/>
    <w:rsid w:val="0079734A"/>
    <w:pPr>
      <w:spacing w:after="0"/>
    </w:pPr>
    <w:rPr>
      <w:sz w:val="20"/>
      <w:szCs w:val="20"/>
      <w:lang w:val="es-MX"/>
    </w:rPr>
  </w:style>
  <w:style w:type="character" w:customStyle="1" w:styleId="TextonotapieCar">
    <w:name w:val="Texto nota pie Car"/>
    <w:basedOn w:val="Fuentedeprrafopredeter"/>
    <w:link w:val="Textonotapie"/>
    <w:uiPriority w:val="99"/>
    <w:rsid w:val="0079734A"/>
    <w:rPr>
      <w:sz w:val="20"/>
      <w:szCs w:val="20"/>
      <w:lang w:val="es-MX"/>
    </w:rPr>
  </w:style>
  <w:style w:type="character" w:styleId="Refdenotaalpie">
    <w:name w:val="footnote reference"/>
    <w:basedOn w:val="Fuentedeprrafopredeter"/>
    <w:uiPriority w:val="99"/>
    <w:unhideWhenUsed/>
    <w:qFormat/>
    <w:rsid w:val="006F671F"/>
    <w:rPr>
      <w:vertAlign w:val="superscript"/>
    </w:rPr>
  </w:style>
  <w:style w:type="character" w:styleId="nfasis">
    <w:name w:val="Emphasis"/>
    <w:basedOn w:val="Fuentedeprrafopredeter"/>
    <w:uiPriority w:val="20"/>
    <w:qFormat/>
    <w:rsid w:val="008F7C79"/>
    <w:rPr>
      <w:i/>
      <w:iCs/>
    </w:rPr>
  </w:style>
  <w:style w:type="character" w:styleId="Hipervnculo">
    <w:name w:val="Hyperlink"/>
    <w:basedOn w:val="Fuentedeprrafopredeter"/>
    <w:uiPriority w:val="99"/>
    <w:unhideWhenUsed/>
    <w:rsid w:val="008F7C79"/>
    <w:rPr>
      <w:color w:val="0563C1" w:themeColor="hyperlink"/>
      <w:u w:val="single"/>
    </w:rPr>
  </w:style>
  <w:style w:type="character" w:customStyle="1" w:styleId="gw">
    <w:name w:val="gw"/>
    <w:rsid w:val="002D0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4A"/>
    <w:pPr>
      <w:spacing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7EE8"/>
    <w:pPr>
      <w:tabs>
        <w:tab w:val="center" w:pos="4419"/>
        <w:tab w:val="right" w:pos="8838"/>
      </w:tabs>
    </w:pPr>
  </w:style>
  <w:style w:type="character" w:customStyle="1" w:styleId="PiedepginaCar">
    <w:name w:val="Pie de página Car"/>
    <w:basedOn w:val="Fuentedeprrafopredeter"/>
    <w:link w:val="Piedepgina"/>
    <w:uiPriority w:val="99"/>
    <w:rsid w:val="001B7EE8"/>
  </w:style>
  <w:style w:type="character" w:styleId="Nmerodepgina">
    <w:name w:val="page number"/>
    <w:basedOn w:val="Fuentedeprrafopredeter"/>
    <w:uiPriority w:val="99"/>
    <w:semiHidden/>
    <w:unhideWhenUsed/>
    <w:rsid w:val="001B7EE8"/>
  </w:style>
  <w:style w:type="paragraph" w:styleId="Encabezado">
    <w:name w:val="header"/>
    <w:basedOn w:val="Normal"/>
    <w:link w:val="EncabezadoCar"/>
    <w:uiPriority w:val="99"/>
    <w:unhideWhenUsed/>
    <w:rsid w:val="00765DD1"/>
    <w:pPr>
      <w:tabs>
        <w:tab w:val="center" w:pos="4419"/>
        <w:tab w:val="right" w:pos="8838"/>
      </w:tabs>
    </w:pPr>
  </w:style>
  <w:style w:type="character" w:customStyle="1" w:styleId="EncabezadoCar">
    <w:name w:val="Encabezado Car"/>
    <w:basedOn w:val="Fuentedeprrafopredeter"/>
    <w:link w:val="Encabezado"/>
    <w:uiPriority w:val="99"/>
    <w:rsid w:val="00765DD1"/>
  </w:style>
  <w:style w:type="paragraph" w:styleId="Prrafodelista">
    <w:name w:val="List Paragraph"/>
    <w:basedOn w:val="Normal"/>
    <w:uiPriority w:val="34"/>
    <w:qFormat/>
    <w:rsid w:val="0084798B"/>
    <w:pPr>
      <w:ind w:left="720"/>
      <w:contextualSpacing/>
    </w:pPr>
  </w:style>
  <w:style w:type="paragraph" w:styleId="Sinespaciado">
    <w:name w:val="No Spacing"/>
    <w:uiPriority w:val="1"/>
    <w:qFormat/>
    <w:rsid w:val="006F671F"/>
    <w:rPr>
      <w:sz w:val="22"/>
      <w:szCs w:val="22"/>
      <w:lang w:val="es-MX"/>
    </w:rPr>
  </w:style>
  <w:style w:type="paragraph" w:styleId="Textonotapie">
    <w:name w:val="footnote text"/>
    <w:basedOn w:val="Normal"/>
    <w:link w:val="TextonotapieCar"/>
    <w:uiPriority w:val="99"/>
    <w:unhideWhenUsed/>
    <w:qFormat/>
    <w:rsid w:val="0079734A"/>
    <w:pPr>
      <w:spacing w:after="0"/>
    </w:pPr>
    <w:rPr>
      <w:sz w:val="20"/>
      <w:szCs w:val="20"/>
      <w:lang w:val="es-MX"/>
    </w:rPr>
  </w:style>
  <w:style w:type="character" w:customStyle="1" w:styleId="TextonotapieCar">
    <w:name w:val="Texto nota pie Car"/>
    <w:basedOn w:val="Fuentedeprrafopredeter"/>
    <w:link w:val="Textonotapie"/>
    <w:uiPriority w:val="99"/>
    <w:rsid w:val="0079734A"/>
    <w:rPr>
      <w:sz w:val="20"/>
      <w:szCs w:val="20"/>
      <w:lang w:val="es-MX"/>
    </w:rPr>
  </w:style>
  <w:style w:type="character" w:styleId="Refdenotaalpie">
    <w:name w:val="footnote reference"/>
    <w:basedOn w:val="Fuentedeprrafopredeter"/>
    <w:uiPriority w:val="99"/>
    <w:unhideWhenUsed/>
    <w:qFormat/>
    <w:rsid w:val="006F671F"/>
    <w:rPr>
      <w:vertAlign w:val="superscript"/>
    </w:rPr>
  </w:style>
  <w:style w:type="character" w:styleId="nfasis">
    <w:name w:val="Emphasis"/>
    <w:basedOn w:val="Fuentedeprrafopredeter"/>
    <w:uiPriority w:val="20"/>
    <w:qFormat/>
    <w:rsid w:val="008F7C79"/>
    <w:rPr>
      <w:i/>
      <w:iCs/>
    </w:rPr>
  </w:style>
  <w:style w:type="character" w:styleId="Hipervnculo">
    <w:name w:val="Hyperlink"/>
    <w:basedOn w:val="Fuentedeprrafopredeter"/>
    <w:uiPriority w:val="99"/>
    <w:unhideWhenUsed/>
    <w:rsid w:val="008F7C79"/>
    <w:rPr>
      <w:color w:val="0563C1" w:themeColor="hyperlink"/>
      <w:u w:val="single"/>
    </w:rPr>
  </w:style>
  <w:style w:type="character" w:customStyle="1" w:styleId="gw">
    <w:name w:val="gw"/>
    <w:rsid w:val="002D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8902">
      <w:bodyDiv w:val="1"/>
      <w:marLeft w:val="0"/>
      <w:marRight w:val="0"/>
      <w:marTop w:val="0"/>
      <w:marBottom w:val="0"/>
      <w:divBdr>
        <w:top w:val="none" w:sz="0" w:space="0" w:color="auto"/>
        <w:left w:val="none" w:sz="0" w:space="0" w:color="auto"/>
        <w:bottom w:val="none" w:sz="0" w:space="0" w:color="auto"/>
        <w:right w:val="none" w:sz="0" w:space="0" w:color="auto"/>
      </w:divBdr>
      <w:divsChild>
        <w:div w:id="1368916080">
          <w:marLeft w:val="0"/>
          <w:marRight w:val="0"/>
          <w:marTop w:val="0"/>
          <w:marBottom w:val="0"/>
          <w:divBdr>
            <w:top w:val="none" w:sz="0" w:space="0" w:color="auto"/>
            <w:left w:val="none" w:sz="0" w:space="0" w:color="auto"/>
            <w:bottom w:val="none" w:sz="0" w:space="0" w:color="auto"/>
            <w:right w:val="none" w:sz="0" w:space="0" w:color="auto"/>
          </w:divBdr>
        </w:div>
        <w:div w:id="1456288209">
          <w:marLeft w:val="0"/>
          <w:marRight w:val="0"/>
          <w:marTop w:val="0"/>
          <w:marBottom w:val="0"/>
          <w:divBdr>
            <w:top w:val="none" w:sz="0" w:space="0" w:color="auto"/>
            <w:left w:val="none" w:sz="0" w:space="0" w:color="auto"/>
            <w:bottom w:val="none" w:sz="0" w:space="0" w:color="auto"/>
            <w:right w:val="none" w:sz="0" w:space="0" w:color="auto"/>
          </w:divBdr>
        </w:div>
        <w:div w:id="992878755">
          <w:marLeft w:val="0"/>
          <w:marRight w:val="0"/>
          <w:marTop w:val="0"/>
          <w:marBottom w:val="0"/>
          <w:divBdr>
            <w:top w:val="none" w:sz="0" w:space="0" w:color="auto"/>
            <w:left w:val="none" w:sz="0" w:space="0" w:color="auto"/>
            <w:bottom w:val="none" w:sz="0" w:space="0" w:color="auto"/>
            <w:right w:val="none" w:sz="0" w:space="0" w:color="auto"/>
          </w:divBdr>
        </w:div>
        <w:div w:id="522599316">
          <w:marLeft w:val="0"/>
          <w:marRight w:val="0"/>
          <w:marTop w:val="0"/>
          <w:marBottom w:val="0"/>
          <w:divBdr>
            <w:top w:val="none" w:sz="0" w:space="0" w:color="auto"/>
            <w:left w:val="none" w:sz="0" w:space="0" w:color="auto"/>
            <w:bottom w:val="none" w:sz="0" w:space="0" w:color="auto"/>
            <w:right w:val="none" w:sz="0" w:space="0" w:color="auto"/>
          </w:divBdr>
        </w:div>
        <w:div w:id="851995078">
          <w:marLeft w:val="0"/>
          <w:marRight w:val="0"/>
          <w:marTop w:val="0"/>
          <w:marBottom w:val="0"/>
          <w:divBdr>
            <w:top w:val="none" w:sz="0" w:space="0" w:color="auto"/>
            <w:left w:val="none" w:sz="0" w:space="0" w:color="auto"/>
            <w:bottom w:val="none" w:sz="0" w:space="0" w:color="auto"/>
            <w:right w:val="none" w:sz="0" w:space="0" w:color="auto"/>
          </w:divBdr>
        </w:div>
        <w:div w:id="1771848426">
          <w:marLeft w:val="0"/>
          <w:marRight w:val="0"/>
          <w:marTop w:val="0"/>
          <w:marBottom w:val="0"/>
          <w:divBdr>
            <w:top w:val="none" w:sz="0" w:space="0" w:color="auto"/>
            <w:left w:val="none" w:sz="0" w:space="0" w:color="auto"/>
            <w:bottom w:val="none" w:sz="0" w:space="0" w:color="auto"/>
            <w:right w:val="none" w:sz="0" w:space="0" w:color="auto"/>
          </w:divBdr>
        </w:div>
        <w:div w:id="640888313">
          <w:marLeft w:val="0"/>
          <w:marRight w:val="0"/>
          <w:marTop w:val="0"/>
          <w:marBottom w:val="0"/>
          <w:divBdr>
            <w:top w:val="none" w:sz="0" w:space="0" w:color="auto"/>
            <w:left w:val="none" w:sz="0" w:space="0" w:color="auto"/>
            <w:bottom w:val="none" w:sz="0" w:space="0" w:color="auto"/>
            <w:right w:val="none" w:sz="0" w:space="0" w:color="auto"/>
          </w:divBdr>
        </w:div>
        <w:div w:id="1161897002">
          <w:marLeft w:val="0"/>
          <w:marRight w:val="0"/>
          <w:marTop w:val="0"/>
          <w:marBottom w:val="0"/>
          <w:divBdr>
            <w:top w:val="none" w:sz="0" w:space="0" w:color="auto"/>
            <w:left w:val="none" w:sz="0" w:space="0" w:color="auto"/>
            <w:bottom w:val="none" w:sz="0" w:space="0" w:color="auto"/>
            <w:right w:val="none" w:sz="0" w:space="0" w:color="auto"/>
          </w:divBdr>
        </w:div>
        <w:div w:id="2094276753">
          <w:marLeft w:val="0"/>
          <w:marRight w:val="0"/>
          <w:marTop w:val="0"/>
          <w:marBottom w:val="0"/>
          <w:divBdr>
            <w:top w:val="none" w:sz="0" w:space="0" w:color="auto"/>
            <w:left w:val="none" w:sz="0" w:space="0" w:color="auto"/>
            <w:bottom w:val="none" w:sz="0" w:space="0" w:color="auto"/>
            <w:right w:val="none" w:sz="0" w:space="0" w:color="auto"/>
          </w:divBdr>
        </w:div>
        <w:div w:id="1642925097">
          <w:marLeft w:val="0"/>
          <w:marRight w:val="0"/>
          <w:marTop w:val="0"/>
          <w:marBottom w:val="0"/>
          <w:divBdr>
            <w:top w:val="none" w:sz="0" w:space="0" w:color="auto"/>
            <w:left w:val="none" w:sz="0" w:space="0" w:color="auto"/>
            <w:bottom w:val="none" w:sz="0" w:space="0" w:color="auto"/>
            <w:right w:val="none" w:sz="0" w:space="0" w:color="auto"/>
          </w:divBdr>
        </w:div>
        <w:div w:id="322781173">
          <w:marLeft w:val="0"/>
          <w:marRight w:val="0"/>
          <w:marTop w:val="0"/>
          <w:marBottom w:val="0"/>
          <w:divBdr>
            <w:top w:val="none" w:sz="0" w:space="0" w:color="auto"/>
            <w:left w:val="none" w:sz="0" w:space="0" w:color="auto"/>
            <w:bottom w:val="none" w:sz="0" w:space="0" w:color="auto"/>
            <w:right w:val="none" w:sz="0" w:space="0" w:color="auto"/>
          </w:divBdr>
        </w:div>
        <w:div w:id="695811526">
          <w:marLeft w:val="0"/>
          <w:marRight w:val="0"/>
          <w:marTop w:val="0"/>
          <w:marBottom w:val="0"/>
          <w:divBdr>
            <w:top w:val="none" w:sz="0" w:space="0" w:color="auto"/>
            <w:left w:val="none" w:sz="0" w:space="0" w:color="auto"/>
            <w:bottom w:val="none" w:sz="0" w:space="0" w:color="auto"/>
            <w:right w:val="none" w:sz="0" w:space="0" w:color="auto"/>
          </w:divBdr>
        </w:div>
        <w:div w:id="1679039073">
          <w:marLeft w:val="0"/>
          <w:marRight w:val="0"/>
          <w:marTop w:val="0"/>
          <w:marBottom w:val="0"/>
          <w:divBdr>
            <w:top w:val="none" w:sz="0" w:space="0" w:color="auto"/>
            <w:left w:val="none" w:sz="0" w:space="0" w:color="auto"/>
            <w:bottom w:val="none" w:sz="0" w:space="0" w:color="auto"/>
            <w:right w:val="none" w:sz="0" w:space="0" w:color="auto"/>
          </w:divBdr>
        </w:div>
        <w:div w:id="2031107044">
          <w:marLeft w:val="0"/>
          <w:marRight w:val="0"/>
          <w:marTop w:val="0"/>
          <w:marBottom w:val="0"/>
          <w:divBdr>
            <w:top w:val="none" w:sz="0" w:space="0" w:color="auto"/>
            <w:left w:val="none" w:sz="0" w:space="0" w:color="auto"/>
            <w:bottom w:val="none" w:sz="0" w:space="0" w:color="auto"/>
            <w:right w:val="none" w:sz="0" w:space="0" w:color="auto"/>
          </w:divBdr>
        </w:div>
        <w:div w:id="635650111">
          <w:marLeft w:val="0"/>
          <w:marRight w:val="0"/>
          <w:marTop w:val="0"/>
          <w:marBottom w:val="0"/>
          <w:divBdr>
            <w:top w:val="none" w:sz="0" w:space="0" w:color="auto"/>
            <w:left w:val="none" w:sz="0" w:space="0" w:color="auto"/>
            <w:bottom w:val="none" w:sz="0" w:space="0" w:color="auto"/>
            <w:right w:val="none" w:sz="0" w:space="0" w:color="auto"/>
          </w:divBdr>
        </w:div>
        <w:div w:id="1168129183">
          <w:marLeft w:val="0"/>
          <w:marRight w:val="0"/>
          <w:marTop w:val="0"/>
          <w:marBottom w:val="0"/>
          <w:divBdr>
            <w:top w:val="none" w:sz="0" w:space="0" w:color="auto"/>
            <w:left w:val="none" w:sz="0" w:space="0" w:color="auto"/>
            <w:bottom w:val="none" w:sz="0" w:space="0" w:color="auto"/>
            <w:right w:val="none" w:sz="0" w:space="0" w:color="auto"/>
          </w:divBdr>
        </w:div>
        <w:div w:id="704452367">
          <w:marLeft w:val="0"/>
          <w:marRight w:val="0"/>
          <w:marTop w:val="0"/>
          <w:marBottom w:val="0"/>
          <w:divBdr>
            <w:top w:val="none" w:sz="0" w:space="0" w:color="auto"/>
            <w:left w:val="none" w:sz="0" w:space="0" w:color="auto"/>
            <w:bottom w:val="none" w:sz="0" w:space="0" w:color="auto"/>
            <w:right w:val="none" w:sz="0" w:space="0" w:color="auto"/>
          </w:divBdr>
        </w:div>
        <w:div w:id="862597938">
          <w:marLeft w:val="0"/>
          <w:marRight w:val="0"/>
          <w:marTop w:val="0"/>
          <w:marBottom w:val="0"/>
          <w:divBdr>
            <w:top w:val="none" w:sz="0" w:space="0" w:color="auto"/>
            <w:left w:val="none" w:sz="0" w:space="0" w:color="auto"/>
            <w:bottom w:val="none" w:sz="0" w:space="0" w:color="auto"/>
            <w:right w:val="none" w:sz="0" w:space="0" w:color="auto"/>
          </w:divBdr>
        </w:div>
        <w:div w:id="184026440">
          <w:marLeft w:val="0"/>
          <w:marRight w:val="0"/>
          <w:marTop w:val="0"/>
          <w:marBottom w:val="0"/>
          <w:divBdr>
            <w:top w:val="none" w:sz="0" w:space="0" w:color="auto"/>
            <w:left w:val="none" w:sz="0" w:space="0" w:color="auto"/>
            <w:bottom w:val="none" w:sz="0" w:space="0" w:color="auto"/>
            <w:right w:val="none" w:sz="0" w:space="0" w:color="auto"/>
          </w:divBdr>
        </w:div>
        <w:div w:id="874317982">
          <w:marLeft w:val="0"/>
          <w:marRight w:val="0"/>
          <w:marTop w:val="0"/>
          <w:marBottom w:val="0"/>
          <w:divBdr>
            <w:top w:val="none" w:sz="0" w:space="0" w:color="auto"/>
            <w:left w:val="none" w:sz="0" w:space="0" w:color="auto"/>
            <w:bottom w:val="none" w:sz="0" w:space="0" w:color="auto"/>
            <w:right w:val="none" w:sz="0" w:space="0" w:color="auto"/>
          </w:divBdr>
        </w:div>
        <w:div w:id="356198247">
          <w:marLeft w:val="0"/>
          <w:marRight w:val="0"/>
          <w:marTop w:val="0"/>
          <w:marBottom w:val="0"/>
          <w:divBdr>
            <w:top w:val="none" w:sz="0" w:space="0" w:color="auto"/>
            <w:left w:val="none" w:sz="0" w:space="0" w:color="auto"/>
            <w:bottom w:val="none" w:sz="0" w:space="0" w:color="auto"/>
            <w:right w:val="none" w:sz="0" w:space="0" w:color="auto"/>
          </w:divBdr>
        </w:div>
        <w:div w:id="866215876">
          <w:marLeft w:val="0"/>
          <w:marRight w:val="0"/>
          <w:marTop w:val="0"/>
          <w:marBottom w:val="0"/>
          <w:divBdr>
            <w:top w:val="none" w:sz="0" w:space="0" w:color="auto"/>
            <w:left w:val="none" w:sz="0" w:space="0" w:color="auto"/>
            <w:bottom w:val="none" w:sz="0" w:space="0" w:color="auto"/>
            <w:right w:val="none" w:sz="0" w:space="0" w:color="auto"/>
          </w:divBdr>
        </w:div>
        <w:div w:id="1783498725">
          <w:marLeft w:val="0"/>
          <w:marRight w:val="0"/>
          <w:marTop w:val="0"/>
          <w:marBottom w:val="0"/>
          <w:divBdr>
            <w:top w:val="none" w:sz="0" w:space="0" w:color="auto"/>
            <w:left w:val="none" w:sz="0" w:space="0" w:color="auto"/>
            <w:bottom w:val="none" w:sz="0" w:space="0" w:color="auto"/>
            <w:right w:val="none" w:sz="0" w:space="0" w:color="auto"/>
          </w:divBdr>
        </w:div>
        <w:div w:id="1529835593">
          <w:marLeft w:val="0"/>
          <w:marRight w:val="0"/>
          <w:marTop w:val="0"/>
          <w:marBottom w:val="0"/>
          <w:divBdr>
            <w:top w:val="none" w:sz="0" w:space="0" w:color="auto"/>
            <w:left w:val="none" w:sz="0" w:space="0" w:color="auto"/>
            <w:bottom w:val="none" w:sz="0" w:space="0" w:color="auto"/>
            <w:right w:val="none" w:sz="0" w:space="0" w:color="auto"/>
          </w:divBdr>
        </w:div>
        <w:div w:id="1337610099">
          <w:marLeft w:val="0"/>
          <w:marRight w:val="0"/>
          <w:marTop w:val="0"/>
          <w:marBottom w:val="0"/>
          <w:divBdr>
            <w:top w:val="none" w:sz="0" w:space="0" w:color="auto"/>
            <w:left w:val="none" w:sz="0" w:space="0" w:color="auto"/>
            <w:bottom w:val="none" w:sz="0" w:space="0" w:color="auto"/>
            <w:right w:val="none" w:sz="0" w:space="0" w:color="auto"/>
          </w:divBdr>
        </w:div>
        <w:div w:id="457917041">
          <w:marLeft w:val="0"/>
          <w:marRight w:val="0"/>
          <w:marTop w:val="0"/>
          <w:marBottom w:val="0"/>
          <w:divBdr>
            <w:top w:val="none" w:sz="0" w:space="0" w:color="auto"/>
            <w:left w:val="none" w:sz="0" w:space="0" w:color="auto"/>
            <w:bottom w:val="none" w:sz="0" w:space="0" w:color="auto"/>
            <w:right w:val="none" w:sz="0" w:space="0" w:color="auto"/>
          </w:divBdr>
        </w:div>
        <w:div w:id="127743793">
          <w:marLeft w:val="0"/>
          <w:marRight w:val="0"/>
          <w:marTop w:val="0"/>
          <w:marBottom w:val="0"/>
          <w:divBdr>
            <w:top w:val="none" w:sz="0" w:space="0" w:color="auto"/>
            <w:left w:val="none" w:sz="0" w:space="0" w:color="auto"/>
            <w:bottom w:val="none" w:sz="0" w:space="0" w:color="auto"/>
            <w:right w:val="none" w:sz="0" w:space="0" w:color="auto"/>
          </w:divBdr>
        </w:div>
        <w:div w:id="1755083189">
          <w:marLeft w:val="0"/>
          <w:marRight w:val="0"/>
          <w:marTop w:val="0"/>
          <w:marBottom w:val="0"/>
          <w:divBdr>
            <w:top w:val="none" w:sz="0" w:space="0" w:color="auto"/>
            <w:left w:val="none" w:sz="0" w:space="0" w:color="auto"/>
            <w:bottom w:val="none" w:sz="0" w:space="0" w:color="auto"/>
            <w:right w:val="none" w:sz="0" w:space="0" w:color="auto"/>
          </w:divBdr>
        </w:div>
        <w:div w:id="1175464278">
          <w:marLeft w:val="0"/>
          <w:marRight w:val="0"/>
          <w:marTop w:val="0"/>
          <w:marBottom w:val="0"/>
          <w:divBdr>
            <w:top w:val="none" w:sz="0" w:space="0" w:color="auto"/>
            <w:left w:val="none" w:sz="0" w:space="0" w:color="auto"/>
            <w:bottom w:val="none" w:sz="0" w:space="0" w:color="auto"/>
            <w:right w:val="none" w:sz="0" w:space="0" w:color="auto"/>
          </w:divBdr>
        </w:div>
        <w:div w:id="1441291951">
          <w:marLeft w:val="0"/>
          <w:marRight w:val="0"/>
          <w:marTop w:val="0"/>
          <w:marBottom w:val="0"/>
          <w:divBdr>
            <w:top w:val="none" w:sz="0" w:space="0" w:color="auto"/>
            <w:left w:val="none" w:sz="0" w:space="0" w:color="auto"/>
            <w:bottom w:val="none" w:sz="0" w:space="0" w:color="auto"/>
            <w:right w:val="none" w:sz="0" w:space="0" w:color="auto"/>
          </w:divBdr>
        </w:div>
        <w:div w:id="1966040427">
          <w:marLeft w:val="0"/>
          <w:marRight w:val="0"/>
          <w:marTop w:val="0"/>
          <w:marBottom w:val="0"/>
          <w:divBdr>
            <w:top w:val="none" w:sz="0" w:space="0" w:color="auto"/>
            <w:left w:val="none" w:sz="0" w:space="0" w:color="auto"/>
            <w:bottom w:val="none" w:sz="0" w:space="0" w:color="auto"/>
            <w:right w:val="none" w:sz="0" w:space="0" w:color="auto"/>
          </w:divBdr>
        </w:div>
        <w:div w:id="1744336263">
          <w:marLeft w:val="0"/>
          <w:marRight w:val="0"/>
          <w:marTop w:val="0"/>
          <w:marBottom w:val="0"/>
          <w:divBdr>
            <w:top w:val="none" w:sz="0" w:space="0" w:color="auto"/>
            <w:left w:val="none" w:sz="0" w:space="0" w:color="auto"/>
            <w:bottom w:val="none" w:sz="0" w:space="0" w:color="auto"/>
            <w:right w:val="none" w:sz="0" w:space="0" w:color="auto"/>
          </w:divBdr>
        </w:div>
        <w:div w:id="1807428933">
          <w:marLeft w:val="0"/>
          <w:marRight w:val="0"/>
          <w:marTop w:val="0"/>
          <w:marBottom w:val="0"/>
          <w:divBdr>
            <w:top w:val="none" w:sz="0" w:space="0" w:color="auto"/>
            <w:left w:val="none" w:sz="0" w:space="0" w:color="auto"/>
            <w:bottom w:val="none" w:sz="0" w:space="0" w:color="auto"/>
            <w:right w:val="none" w:sz="0" w:space="0" w:color="auto"/>
          </w:divBdr>
        </w:div>
        <w:div w:id="1191063492">
          <w:marLeft w:val="0"/>
          <w:marRight w:val="0"/>
          <w:marTop w:val="0"/>
          <w:marBottom w:val="0"/>
          <w:divBdr>
            <w:top w:val="none" w:sz="0" w:space="0" w:color="auto"/>
            <w:left w:val="none" w:sz="0" w:space="0" w:color="auto"/>
            <w:bottom w:val="none" w:sz="0" w:space="0" w:color="auto"/>
            <w:right w:val="none" w:sz="0" w:space="0" w:color="auto"/>
          </w:divBdr>
        </w:div>
        <w:div w:id="225141297">
          <w:marLeft w:val="0"/>
          <w:marRight w:val="0"/>
          <w:marTop w:val="0"/>
          <w:marBottom w:val="0"/>
          <w:divBdr>
            <w:top w:val="none" w:sz="0" w:space="0" w:color="auto"/>
            <w:left w:val="none" w:sz="0" w:space="0" w:color="auto"/>
            <w:bottom w:val="none" w:sz="0" w:space="0" w:color="auto"/>
            <w:right w:val="none" w:sz="0" w:space="0" w:color="auto"/>
          </w:divBdr>
        </w:div>
        <w:div w:id="462697206">
          <w:marLeft w:val="0"/>
          <w:marRight w:val="0"/>
          <w:marTop w:val="0"/>
          <w:marBottom w:val="0"/>
          <w:divBdr>
            <w:top w:val="none" w:sz="0" w:space="0" w:color="auto"/>
            <w:left w:val="none" w:sz="0" w:space="0" w:color="auto"/>
            <w:bottom w:val="none" w:sz="0" w:space="0" w:color="auto"/>
            <w:right w:val="none" w:sz="0" w:space="0" w:color="auto"/>
          </w:divBdr>
        </w:div>
        <w:div w:id="345323945">
          <w:marLeft w:val="0"/>
          <w:marRight w:val="0"/>
          <w:marTop w:val="0"/>
          <w:marBottom w:val="0"/>
          <w:divBdr>
            <w:top w:val="none" w:sz="0" w:space="0" w:color="auto"/>
            <w:left w:val="none" w:sz="0" w:space="0" w:color="auto"/>
            <w:bottom w:val="none" w:sz="0" w:space="0" w:color="auto"/>
            <w:right w:val="none" w:sz="0" w:space="0" w:color="auto"/>
          </w:divBdr>
        </w:div>
      </w:divsChild>
    </w:div>
    <w:div w:id="1997295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579C-2B6B-487B-BA75-5A35A645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951</Words>
  <Characters>5232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ee ss</cp:lastModifiedBy>
  <cp:revision>5</cp:revision>
  <cp:lastPrinted>2022-07-18T03:43:00Z</cp:lastPrinted>
  <dcterms:created xsi:type="dcterms:W3CDTF">2022-07-20T02:30:00Z</dcterms:created>
  <dcterms:modified xsi:type="dcterms:W3CDTF">2022-07-20T03:42:00Z</dcterms:modified>
</cp:coreProperties>
</file>