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7DEA" w14:textId="08BE02A6" w:rsidR="009B7796" w:rsidRPr="009D2FBA" w:rsidRDefault="00A43D52" w:rsidP="009B7796">
      <w:pPr>
        <w:pStyle w:val="Sinespaciado"/>
        <w:jc w:val="center"/>
        <w:rPr>
          <w:rFonts w:eastAsia="Times New Roman" w:cs="Calibri"/>
          <w:b/>
          <w:bCs/>
          <w:color w:val="0C343D"/>
          <w:sz w:val="24"/>
          <w:szCs w:val="24"/>
          <w:lang w:eastAsia="es-MX"/>
        </w:rPr>
      </w:pPr>
      <w:r w:rsidRPr="009D2FBA">
        <w:rPr>
          <w:rFonts w:eastAsia="Times New Roman" w:cs="Calibri"/>
          <w:b/>
          <w:bCs/>
          <w:color w:val="0C343D"/>
          <w:sz w:val="24"/>
          <w:szCs w:val="24"/>
          <w:lang w:eastAsia="es-MX"/>
        </w:rPr>
        <w:t>Feria de Navidad</w:t>
      </w:r>
      <w:r w:rsidRPr="009D2FBA">
        <w:rPr>
          <w:rFonts w:eastAsia="Times New Roman" w:cs="Calibri"/>
          <w:b/>
          <w:bCs/>
          <w:color w:val="0C343D"/>
          <w:sz w:val="24"/>
          <w:szCs w:val="24"/>
          <w:lang w:eastAsia="es-MX"/>
        </w:rPr>
        <w:br/>
        <w:t>Ciclo A</w:t>
      </w:r>
    </w:p>
    <w:p w14:paraId="7F61837C" w14:textId="7C784982" w:rsidR="0064310E" w:rsidRDefault="00A26ECA" w:rsidP="0064310E">
      <w:pPr>
        <w:jc w:val="right"/>
        <w:rPr>
          <w:i/>
          <w:sz w:val="24"/>
          <w:szCs w:val="24"/>
        </w:rPr>
      </w:pPr>
      <w:r>
        <w:rPr>
          <w:b/>
          <w:noProof/>
          <w:lang w:val="es-ES" w:eastAsia="es-ES" w:bidi="he-IL"/>
        </w:rPr>
        <w:drawing>
          <wp:anchor distT="0" distB="0" distL="114300" distR="114300" simplePos="0" relativeHeight="251659264" behindDoc="1" locked="0" layoutInCell="1" allowOverlap="1" wp14:anchorId="4799E5EA" wp14:editId="335D84FB">
            <wp:simplePos x="0" y="0"/>
            <wp:positionH relativeFrom="column">
              <wp:posOffset>55245</wp:posOffset>
            </wp:positionH>
            <wp:positionV relativeFrom="paragraph">
              <wp:posOffset>8890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0E">
        <w:rPr>
          <w:sz w:val="24"/>
          <w:szCs w:val="24"/>
        </w:rPr>
        <w:t>4 de enero de 202</w:t>
      </w:r>
      <w:r w:rsidR="0040627D">
        <w:rPr>
          <w:sz w:val="24"/>
          <w:szCs w:val="24"/>
        </w:rPr>
        <w:t>3</w:t>
      </w:r>
      <w:r w:rsidR="0064310E">
        <w:rPr>
          <w:sz w:val="24"/>
          <w:szCs w:val="24"/>
        </w:rPr>
        <w:br/>
      </w:r>
      <w:r w:rsidR="0064310E">
        <w:rPr>
          <w:sz w:val="20"/>
          <w:szCs w:val="20"/>
        </w:rPr>
        <w:t>1Jn 3, 7-10</w:t>
      </w:r>
      <w:r w:rsidR="0064310E">
        <w:rPr>
          <w:sz w:val="20"/>
          <w:szCs w:val="20"/>
        </w:rPr>
        <w:br/>
        <w:t>Sal 97</w:t>
      </w:r>
      <w:r w:rsidR="0064310E">
        <w:rPr>
          <w:sz w:val="20"/>
          <w:szCs w:val="20"/>
        </w:rPr>
        <w:br/>
      </w:r>
      <w:proofErr w:type="spellStart"/>
      <w:r w:rsidR="0064310E">
        <w:rPr>
          <w:sz w:val="20"/>
          <w:szCs w:val="20"/>
        </w:rPr>
        <w:t>Jn</w:t>
      </w:r>
      <w:proofErr w:type="spellEnd"/>
      <w:r w:rsidR="0064310E">
        <w:rPr>
          <w:sz w:val="20"/>
          <w:szCs w:val="20"/>
        </w:rPr>
        <w:t xml:space="preserve"> 1, 35-42</w:t>
      </w:r>
      <w:r w:rsidR="0064310E" w:rsidRPr="009979F7">
        <w:rPr>
          <w:sz w:val="24"/>
          <w:szCs w:val="24"/>
        </w:rPr>
        <w:br/>
      </w:r>
      <w:r w:rsidR="0064310E" w:rsidRPr="009979F7">
        <w:rPr>
          <w:i/>
          <w:sz w:val="24"/>
          <w:szCs w:val="24"/>
        </w:rPr>
        <w:t>P. Eduardo Suanzes, msps</w:t>
      </w:r>
    </w:p>
    <w:p w14:paraId="4098D67B" w14:textId="77777777" w:rsidR="002D6F80" w:rsidRDefault="002D6F80" w:rsidP="009B7796">
      <w:pPr>
        <w:pStyle w:val="Sinespaciado"/>
        <w:jc w:val="both"/>
        <w:rPr>
          <w:rFonts w:eastAsia="Times New Roman" w:cs="Calibri"/>
          <w:bCs/>
          <w:color w:val="0C343D"/>
          <w:sz w:val="24"/>
          <w:szCs w:val="24"/>
          <w:lang w:eastAsia="es-MX"/>
        </w:rPr>
      </w:pPr>
    </w:p>
    <w:p w14:paraId="42690DFA" w14:textId="009B1B7D" w:rsidR="009D39A2" w:rsidRDefault="009D39A2" w:rsidP="009B7796">
      <w:pPr>
        <w:pStyle w:val="Sinespaciado"/>
        <w:jc w:val="both"/>
      </w:pPr>
      <w:r w:rsidRPr="00412519">
        <w:t>Es de llamar la atención en la Primera Lectura el paralelismo que establece Juan:</w:t>
      </w:r>
      <w:r>
        <w:rPr>
          <w:rFonts w:eastAsia="Times New Roman" w:cs="Calibri"/>
          <w:bCs/>
          <w:color w:val="0C343D"/>
          <w:sz w:val="24"/>
          <w:szCs w:val="24"/>
          <w:lang w:eastAsia="es-MX"/>
        </w:rPr>
        <w:t xml:space="preserve"> </w:t>
      </w:r>
      <w:r w:rsidR="00412519">
        <w:rPr>
          <w:rFonts w:ascii="Calibri" w:eastAsia="Times New Roman" w:hAnsi="Calibri" w:cs="Calibri"/>
          <w:bCs/>
          <w:color w:val="0C343D"/>
          <w:sz w:val="24"/>
          <w:szCs w:val="24"/>
          <w:lang w:eastAsia="es-MX"/>
        </w:rPr>
        <w:t>«</w:t>
      </w:r>
      <w:r w:rsidRPr="009D39A2">
        <w:rPr>
          <w:i/>
        </w:rPr>
        <w:t xml:space="preserve">todo el que no </w:t>
      </w:r>
      <w:r w:rsidR="00412519">
        <w:rPr>
          <w:i/>
        </w:rPr>
        <w:t>practica la santidad</w:t>
      </w:r>
      <w:r w:rsidRPr="009D39A2">
        <w:rPr>
          <w:i/>
        </w:rPr>
        <w:t xml:space="preserve"> no es de Dios, ni tampoco el que no ama a su hermano</w:t>
      </w:r>
      <w:r w:rsidR="00412519">
        <w:rPr>
          <w:rFonts w:ascii="Calibri" w:hAnsi="Calibri" w:cs="Calibri"/>
          <w:i/>
        </w:rPr>
        <w:t>»</w:t>
      </w:r>
      <w:r w:rsidRPr="009D39A2">
        <w:rPr>
          <w:i/>
        </w:rPr>
        <w:t>.</w:t>
      </w:r>
      <w:r>
        <w:t xml:space="preserve"> </w:t>
      </w:r>
      <w:r w:rsidR="00412519">
        <w:t>Es decir, que todo el que está fuera de l</w:t>
      </w:r>
      <w:r>
        <w:t>a intimidad con Dios</w:t>
      </w:r>
      <w:r w:rsidR="00412519">
        <w:t xml:space="preserve"> no es de Dios; ni tampoco es de Dios el que no ama a su hermano; es decir que</w:t>
      </w:r>
      <w:r>
        <w:t xml:space="preserve"> Juan pone al mismo nivel la unión con Dios</w:t>
      </w:r>
      <w:r w:rsidR="00412519">
        <w:t>, la intimidad con Dios,</w:t>
      </w:r>
      <w:r>
        <w:t xml:space="preserve"> con la unión al hermano</w:t>
      </w:r>
      <w:r w:rsidR="00412519">
        <w:t>, con el amor al hermano: son inseparables</w:t>
      </w:r>
      <w:r>
        <w:t>. Llamada a navegantes, para todos aquellos que nos queremos acercar a Dios. Es como si nos dijera que lo que verifica que la relación con Dios es auténtica y real es, precisamente, el modo que nos relacionamos con nuestros hermanos.</w:t>
      </w:r>
    </w:p>
    <w:p w14:paraId="534A1785" w14:textId="77777777" w:rsidR="00D62781" w:rsidRDefault="00D62781" w:rsidP="009B7796">
      <w:pPr>
        <w:pStyle w:val="Sinespaciado"/>
        <w:jc w:val="both"/>
      </w:pPr>
    </w:p>
    <w:p w14:paraId="4A30BF0C" w14:textId="1AAE3B24" w:rsidR="008424F0" w:rsidRDefault="008424F0" w:rsidP="008424F0">
      <w:pPr>
        <w:pStyle w:val="Sinespaciado"/>
        <w:jc w:val="both"/>
      </w:pPr>
      <w:r>
        <w:t xml:space="preserve">Es por eso que Juan no puede separar las dos experiencias: el amor a Dios y el amor al hermano y nos insiste, una y otra vez, en sus cartas y en su evangelio, que si no nos vivimos desde aquí, seremos unos mentirosos. Parece que Juan desde aquel día en que se encontró con Jesús a las cuatro de la tarde y se fue con él a su casa no </w:t>
      </w:r>
      <w:r w:rsidR="002F79CB">
        <w:t>ha querido que esa experiencia se quedara en el pas</w:t>
      </w:r>
      <w:r w:rsidR="001E1022">
        <w:t>ado</w:t>
      </w:r>
      <w:r>
        <w:t xml:space="preserve">, pues </w:t>
      </w:r>
      <w:r w:rsidR="001E1022">
        <w:t xml:space="preserve">la </w:t>
      </w:r>
      <w:r w:rsidR="006213B8">
        <w:t xml:space="preserve">ha </w:t>
      </w:r>
      <w:r w:rsidR="00470119">
        <w:t xml:space="preserve"> </w:t>
      </w:r>
      <w:r w:rsidR="001E1022">
        <w:t>ido revitalizando</w:t>
      </w:r>
      <w:r>
        <w:t xml:space="preserve"> día a día. Aquel día, aquella noche</w:t>
      </w:r>
      <w:r w:rsidR="001E1022">
        <w:t>,</w:t>
      </w:r>
      <w:r>
        <w:t xml:space="preserve"> que pasó con</w:t>
      </w:r>
      <w:r w:rsidR="00E71B93">
        <w:t xml:space="preserve"> Jesús en su casa, comenzó a com</w:t>
      </w:r>
      <w:r>
        <w:t xml:space="preserve">prender, pues fue tan fuerte </w:t>
      </w:r>
      <w:r w:rsidR="001E1022">
        <w:t>aquel primer encuentro con Él</w:t>
      </w:r>
      <w:r>
        <w:t xml:space="preserve"> que, setenta años después, cuando se escribió el Evangelio, ni </w:t>
      </w:r>
      <w:r w:rsidR="001E1022">
        <w:t>siquiera pudo olvidar la hora a</w:t>
      </w:r>
      <w:r>
        <w:t xml:space="preserve"> la que se produjo.</w:t>
      </w:r>
      <w:r w:rsidR="00D231DF">
        <w:t xml:space="preserve"> Antes, el centro de convocatoria del apóstol era el Bautista; a partir de aquella noche, Jesús se convirtió en su centro de gravedad.</w:t>
      </w:r>
    </w:p>
    <w:p w14:paraId="0840D171" w14:textId="77777777" w:rsidR="00E13D02" w:rsidRDefault="00E13D02" w:rsidP="009B7796">
      <w:pPr>
        <w:pStyle w:val="Sinespaciado"/>
        <w:jc w:val="both"/>
      </w:pPr>
    </w:p>
    <w:p w14:paraId="5C753224" w14:textId="5978E1F4" w:rsidR="00D62781" w:rsidRDefault="00D62781" w:rsidP="009B7796">
      <w:pPr>
        <w:pStyle w:val="Sinespaciado"/>
        <w:jc w:val="both"/>
      </w:pPr>
      <w:r>
        <w:t>Esta es una experiencia que tiene muy clavada el apóstol Juan dentro de su alma y que la ha comprendido y asimilado per</w:t>
      </w:r>
      <w:r w:rsidR="0043372B">
        <w:t>fectamente. Después, en</w:t>
      </w:r>
      <w:r>
        <w:t xml:space="preserve"> la experiencia de la última cena, en que Jesús, después de cenar, y del lavatorio de los pies, les dice aquello de: «</w:t>
      </w:r>
      <w:r w:rsidR="008C79E9">
        <w:rPr>
          <w:i/>
        </w:rPr>
        <w:t>ámense</w:t>
      </w:r>
      <w:r w:rsidRPr="00D62781">
        <w:rPr>
          <w:i/>
        </w:rPr>
        <w:t xml:space="preserve"> los unos a los otros como yo </w:t>
      </w:r>
      <w:r w:rsidR="008C79E9">
        <w:rPr>
          <w:i/>
        </w:rPr>
        <w:t>les</w:t>
      </w:r>
      <w:r w:rsidRPr="00D62781">
        <w:rPr>
          <w:i/>
        </w:rPr>
        <w:t xml:space="preserve"> he amado</w:t>
      </w:r>
      <w:r>
        <w:t>» (</w:t>
      </w:r>
      <w:proofErr w:type="spellStart"/>
      <w:r>
        <w:t>Jn</w:t>
      </w:r>
      <w:proofErr w:type="spellEnd"/>
      <w:r>
        <w:t xml:space="preserve"> 13,34)</w:t>
      </w:r>
      <w:r w:rsidR="0043372B">
        <w:t>, comprendió que el criterio del amor ya era otro</w:t>
      </w:r>
      <w:r>
        <w:t>. Ya el criterio dejó de ser: «</w:t>
      </w:r>
      <w:r w:rsidRPr="00D62781">
        <w:rPr>
          <w:i/>
        </w:rPr>
        <w:t>ama a tu prójimo como a ti mismo</w:t>
      </w:r>
      <w:r>
        <w:t>» (Lev 19,18), en donde la referencia para amar era uno mismo. Ahora la referencia es Jesús: «</w:t>
      </w:r>
      <w:r w:rsidRPr="00D62781">
        <w:rPr>
          <w:i/>
        </w:rPr>
        <w:t>am</w:t>
      </w:r>
      <w:r w:rsidR="008C79E9">
        <w:rPr>
          <w:i/>
        </w:rPr>
        <w:t>en</w:t>
      </w:r>
      <w:r w:rsidRPr="00D62781">
        <w:rPr>
          <w:i/>
        </w:rPr>
        <w:t xml:space="preserve"> como yo </w:t>
      </w:r>
      <w:r w:rsidR="008C79E9">
        <w:rPr>
          <w:i/>
        </w:rPr>
        <w:t>les</w:t>
      </w:r>
      <w:r w:rsidRPr="00D62781">
        <w:rPr>
          <w:i/>
        </w:rPr>
        <w:t xml:space="preserve"> he amado</w:t>
      </w:r>
      <w:r>
        <w:t xml:space="preserve">»; y en ese «como» está el </w:t>
      </w:r>
      <w:r w:rsidRPr="00D62781">
        <w:rPr>
          <w:i/>
        </w:rPr>
        <w:t>quid</w:t>
      </w:r>
      <w:r>
        <w:t xml:space="preserve"> de la cuestión.</w:t>
      </w:r>
    </w:p>
    <w:p w14:paraId="17116D57" w14:textId="77777777" w:rsidR="00D62781" w:rsidRDefault="00D62781" w:rsidP="009B7796">
      <w:pPr>
        <w:pStyle w:val="Sinespaciado"/>
        <w:jc w:val="both"/>
      </w:pPr>
    </w:p>
    <w:p w14:paraId="129C696A" w14:textId="4D9922D4" w:rsidR="00D62781" w:rsidRPr="00530B67" w:rsidRDefault="00D62781" w:rsidP="009B7796">
      <w:pPr>
        <w:pStyle w:val="Sinespaciado"/>
        <w:jc w:val="both"/>
        <w:rPr>
          <w:i/>
        </w:rPr>
      </w:pPr>
      <w:r>
        <w:t>Juan comprendió que en esa entrega de J</w:t>
      </w:r>
      <w:r w:rsidR="008B0700">
        <w:t xml:space="preserve">esús por cada uno de nosotros </w:t>
      </w:r>
      <w:r>
        <w:t xml:space="preserve"> emanaba de su entrega a su Padre.</w:t>
      </w:r>
      <w:r w:rsidR="00BF0687">
        <w:t xml:space="preserve"> Es como si nos dijera: «porque amo a mi Padre y estoy unido a Él, por eso me entrego a ti y me doy a ti; así comprenderás cómo amo a mi Padre». Esa experiencia descomunal que tuvo Jesús a la hora de su bautismo de saber</w:t>
      </w:r>
      <w:r w:rsidR="008B0700">
        <w:t>se</w:t>
      </w:r>
      <w:r w:rsidR="00BF0687">
        <w:t xml:space="preserve"> el amado del Padre, lo desbordó de tal manera que le impulsó a comenzar su vida pública para expresar su amor hasta el extremo por cada uno de nosotros.</w:t>
      </w:r>
      <w:r w:rsidR="008B0700">
        <w:t xml:space="preserve"> Y es por eso </w:t>
      </w:r>
      <w:proofErr w:type="gramStart"/>
      <w:r w:rsidR="008B0700">
        <w:t>que</w:t>
      </w:r>
      <w:proofErr w:type="gramEnd"/>
      <w:r w:rsidR="008B0700">
        <w:t xml:space="preserve"> </w:t>
      </w:r>
      <w:r w:rsidR="0040627D">
        <w:t xml:space="preserve">otro </w:t>
      </w:r>
      <w:r w:rsidR="008B0700">
        <w:t>Juan</w:t>
      </w:r>
      <w:r w:rsidR="0040627D">
        <w:t>, el santo español</w:t>
      </w:r>
      <w:r w:rsidR="008B0700">
        <w:t xml:space="preserve"> de la Cruz</w:t>
      </w:r>
      <w:r w:rsidR="0040627D">
        <w:t>,</w:t>
      </w:r>
      <w:r w:rsidR="008B0700">
        <w:t xml:space="preserve"> pone esta frase en boca de Je</w:t>
      </w:r>
      <w:r w:rsidR="00530B67">
        <w:t xml:space="preserve">sús: </w:t>
      </w:r>
      <w:r w:rsidR="00530B67">
        <w:rPr>
          <w:i/>
        </w:rPr>
        <w:t>Yo soy tuyo y para ti y gusto de ser tal cual soy por ser tuyo y para darme a ti</w:t>
      </w:r>
      <w:r w:rsidR="008C79E9">
        <w:rPr>
          <w:rStyle w:val="Refdenotaalpie"/>
          <w:i/>
        </w:rPr>
        <w:footnoteReference w:id="1"/>
      </w:r>
      <w:r w:rsidR="00530B67">
        <w:rPr>
          <w:i/>
        </w:rPr>
        <w:t>.</w:t>
      </w:r>
    </w:p>
    <w:p w14:paraId="18B32654" w14:textId="77777777" w:rsidR="008C5A43" w:rsidRDefault="008C5A43" w:rsidP="009B7796">
      <w:pPr>
        <w:pStyle w:val="Sinespaciado"/>
        <w:jc w:val="both"/>
      </w:pPr>
    </w:p>
    <w:p w14:paraId="2BD2160B" w14:textId="0203365E" w:rsidR="008C5A43" w:rsidRDefault="008C5A43" w:rsidP="009B7796">
      <w:pPr>
        <w:pStyle w:val="Sinespaciado"/>
        <w:jc w:val="both"/>
      </w:pPr>
      <w:r>
        <w:t>Y aquí otra llamada a navegantes. Es necesario, como Juan,</w:t>
      </w:r>
      <w:r w:rsidR="0040627D">
        <w:t xml:space="preserve"> el evangelista,</w:t>
      </w:r>
      <w:r>
        <w:t xml:space="preserve"> revitalizar nuestra experiencia de Dios para que nuestra fe no se convierta en u</w:t>
      </w:r>
      <w:r w:rsidR="002F0306">
        <w:t>na fe parásita de nuestros recuerdos</w:t>
      </w:r>
      <w:r>
        <w:t xml:space="preserve"> </w:t>
      </w:r>
      <w:r>
        <w:lastRenderedPageBreak/>
        <w:t xml:space="preserve">del pasado; una fe que vive de las rentas de nuestro primer encuentro. </w:t>
      </w:r>
      <w:r w:rsidR="00D231DF">
        <w:t xml:space="preserve">Debemos de darnos cuenta que el seguimiento de Jesús, quien toma la </w:t>
      </w:r>
      <w:r w:rsidR="008C79E9">
        <w:t>iniciativa</w:t>
      </w:r>
      <w:r w:rsidR="00D231DF">
        <w:t xml:space="preserve"> es él y que constantemente nos lanza la pregunta que les formuló a los dos discípulos: </w:t>
      </w:r>
      <w:r w:rsidR="00D231DF">
        <w:rPr>
          <w:rFonts w:ascii="Calibri" w:hAnsi="Calibri" w:cs="Calibri"/>
        </w:rPr>
        <w:t xml:space="preserve">« </w:t>
      </w:r>
      <w:r w:rsidR="00D231DF" w:rsidRPr="00D231DF">
        <w:rPr>
          <w:rFonts w:ascii="Calibri" w:hAnsi="Calibri" w:cs="Calibri"/>
          <w:i/>
        </w:rPr>
        <w:t>¿</w:t>
      </w:r>
      <w:r w:rsidR="00D231DF" w:rsidRPr="00D231DF">
        <w:rPr>
          <w:i/>
        </w:rPr>
        <w:t>qué buscan?</w:t>
      </w:r>
      <w:r w:rsidR="00D231DF">
        <w:t xml:space="preserve"> </w:t>
      </w:r>
      <w:r w:rsidR="00D231DF">
        <w:rPr>
          <w:rFonts w:ascii="Calibri" w:hAnsi="Calibri" w:cs="Calibri"/>
        </w:rPr>
        <w:t xml:space="preserve">». </w:t>
      </w:r>
      <w:r w:rsidR="002757FF">
        <w:rPr>
          <w:rFonts w:ascii="Calibri" w:hAnsi="Calibri" w:cs="Calibri"/>
        </w:rPr>
        <w:t xml:space="preserve">Es </w:t>
      </w:r>
      <w:r w:rsidR="002757FF" w:rsidRPr="002757FF">
        <w:rPr>
          <w:rFonts w:ascii="Calibri" w:hAnsi="Calibri" w:cs="Calibri"/>
        </w:rPr>
        <w:t>decir,</w:t>
      </w:r>
      <w:r w:rsidR="002757FF">
        <w:rPr>
          <w:rFonts w:ascii="Calibri" w:hAnsi="Calibri" w:cs="Calibri"/>
        </w:rPr>
        <w:t xml:space="preserve"> que Jesús les está preguntando qué</w:t>
      </w:r>
      <w:r w:rsidR="002757FF" w:rsidRPr="002757FF">
        <w:rPr>
          <w:rFonts w:ascii="Calibri" w:hAnsi="Calibri" w:cs="Calibri"/>
        </w:rPr>
        <w:t xml:space="preserve"> lo que esperan de él y lo que creen que él puede darles. </w:t>
      </w:r>
      <w:r w:rsidR="002757FF">
        <w:rPr>
          <w:rFonts w:ascii="Calibri" w:hAnsi="Calibri" w:cs="Calibri"/>
        </w:rPr>
        <w:t xml:space="preserve">Aquí se nos está diciendo algo muy importante. El </w:t>
      </w:r>
      <w:r w:rsidR="008C79E9">
        <w:rPr>
          <w:rFonts w:ascii="Calibri" w:hAnsi="Calibri" w:cs="Calibri"/>
        </w:rPr>
        <w:t>evangelista</w:t>
      </w:r>
      <w:r w:rsidR="002757FF" w:rsidRPr="002757FF">
        <w:rPr>
          <w:rFonts w:ascii="Calibri" w:hAnsi="Calibri" w:cs="Calibri"/>
        </w:rPr>
        <w:t xml:space="preserve"> insinúa que existen seguimientos equivocados, adhesiones a Jesús que no corresponden a lo que él es ni a la misión que ha de realizar</w:t>
      </w:r>
      <w:r w:rsidR="002757FF">
        <w:rPr>
          <w:rFonts w:ascii="Calibri" w:hAnsi="Calibri" w:cs="Calibri"/>
        </w:rPr>
        <w:t xml:space="preserve">. </w:t>
      </w:r>
      <w:r w:rsidR="00D231DF">
        <w:rPr>
          <w:rFonts w:ascii="Calibri" w:hAnsi="Calibri" w:cs="Calibri"/>
        </w:rPr>
        <w:t xml:space="preserve">Esa es la actitud que se pide a los seguidores de Jesús: tener el corazón abierto para saber escuchar la pregunta: </w:t>
      </w:r>
      <w:r w:rsidR="002757FF">
        <w:rPr>
          <w:rFonts w:ascii="Calibri" w:hAnsi="Calibri" w:cs="Calibri"/>
        </w:rPr>
        <w:t>« ¿</w:t>
      </w:r>
      <w:r w:rsidR="00D231DF">
        <w:rPr>
          <w:rFonts w:ascii="Calibri" w:hAnsi="Calibri" w:cs="Calibri"/>
        </w:rPr>
        <w:t>qué buscas?»</w:t>
      </w:r>
      <w:r w:rsidR="002757FF">
        <w:rPr>
          <w:rFonts w:ascii="Calibri" w:hAnsi="Calibri" w:cs="Calibri"/>
        </w:rPr>
        <w:t xml:space="preserve"> que en definitiva es el primer paso para revitalizar nuestra intimidad con Dios.</w:t>
      </w:r>
      <w:r w:rsidR="00D231DF">
        <w:rPr>
          <w:rFonts w:ascii="Calibri" w:hAnsi="Calibri" w:cs="Calibri"/>
        </w:rPr>
        <w:t xml:space="preserve"> </w:t>
      </w:r>
      <w:r>
        <w:t xml:space="preserve">Si en la vida espiritual </w:t>
      </w:r>
      <w:r w:rsidR="00077F45">
        <w:t xml:space="preserve">no revitalizamos la experiencia de Dios y </w:t>
      </w:r>
      <w:r>
        <w:t xml:space="preserve">nos dejamos llevar como la barca por la corriente, sin desplegar nuestras velas para que sean empujadas por el </w:t>
      </w:r>
      <w:r w:rsidR="005C0643">
        <w:t xml:space="preserve">viento del Espíritu, y nos </w:t>
      </w:r>
      <w:r w:rsidR="00530B67">
        <w:t>ponemos</w:t>
      </w:r>
      <w:r>
        <w:t xml:space="preserve"> activamente, </w:t>
      </w:r>
      <w:r w:rsidRPr="008C5A43">
        <w:rPr>
          <w:i/>
        </w:rPr>
        <w:t>con determinada determinación</w:t>
      </w:r>
      <w:r>
        <w:rPr>
          <w:rStyle w:val="Refdenotaalpie"/>
          <w:i/>
        </w:rPr>
        <w:footnoteReference w:id="2"/>
      </w:r>
      <w:r>
        <w:t>,  manos a la obra, iremos una y otra vez al confesionario para decir: «Padre, me acuso otra vez de lo mismo de siempre…», haciendo nuestras confesiones clones de la primera…</w:t>
      </w:r>
    </w:p>
    <w:p w14:paraId="106E3DA5" w14:textId="77777777" w:rsidR="002757FF" w:rsidRDefault="002757FF" w:rsidP="009B7796">
      <w:pPr>
        <w:pStyle w:val="Sinespaciado"/>
        <w:jc w:val="both"/>
      </w:pPr>
    </w:p>
    <w:p w14:paraId="0EE45719" w14:textId="6004DE99" w:rsidR="002757FF" w:rsidRDefault="002757FF" w:rsidP="009B7796">
      <w:pPr>
        <w:pStyle w:val="Sinespaciado"/>
        <w:jc w:val="both"/>
      </w:pPr>
      <w:r>
        <w:t>Otra insinuación de Juan es la idea de que el seguimiento de Jesús, la intimidad con él</w:t>
      </w:r>
      <w:r w:rsidR="008C79E9">
        <w:t>,</w:t>
      </w:r>
      <w:r>
        <w:t xml:space="preserve"> no se adquiere con la adhesión intelectual a su doctrina: el seguimiento se realiza </w:t>
      </w:r>
      <w:r w:rsidR="008C79E9">
        <w:t>a</w:t>
      </w:r>
      <w:r>
        <w:t>prendiendo existencialmente su modo de vivir. Los discípulos quieren conocer dónde vive Jesús, su habitación, s</w:t>
      </w:r>
      <w:r w:rsidR="008C79E9">
        <w:t>u</w:t>
      </w:r>
      <w:r>
        <w:t xml:space="preserve"> estilo de vida: quieren estar cerca de </w:t>
      </w:r>
      <w:r w:rsidR="008C79E9">
        <w:t>él</w:t>
      </w:r>
      <w:r>
        <w:t xml:space="preserve"> y vivir bajo su influjo. Y Jesús les invita a tener la experiencia de vivir con él. Con esto se nos está diciendo que la respuesta que le dieron los dos discípulos </w:t>
      </w:r>
      <w:r w:rsidR="008C79E9">
        <w:t>fue</w:t>
      </w:r>
      <w:r>
        <w:t xml:space="preserve"> la correcta. De su respuesta dependía el ir con Jesús o no, y dieron en el clavo. Porque para el discípulo lo primer</w:t>
      </w:r>
      <w:r w:rsidR="008C79E9">
        <w:t>o</w:t>
      </w:r>
      <w:r>
        <w:t xml:space="preserve"> es entrar en la zona donde está Jesús. Y él está en la zona de la vida, donde Dios está presente entre los hombres. Por eso es que ese lugar no puede conocerse por mera información o estudio, </w:t>
      </w:r>
      <w:r w:rsidR="008C79E9">
        <w:t xml:space="preserve">ni por aprendizaje de doctrina, </w:t>
      </w:r>
      <w:r>
        <w:t xml:space="preserve">sino solamente por experiencia personal: </w:t>
      </w:r>
      <w:r>
        <w:rPr>
          <w:rFonts w:ascii="Calibri" w:hAnsi="Calibri" w:cs="Calibri"/>
        </w:rPr>
        <w:t>«</w:t>
      </w:r>
      <w:r>
        <w:rPr>
          <w:i/>
        </w:rPr>
        <w:t>vengan y lo verán</w:t>
      </w:r>
      <w:r w:rsidR="008C79E9">
        <w:rPr>
          <w:rFonts w:ascii="Calibri" w:hAnsi="Calibri" w:cs="Calibri"/>
        </w:rPr>
        <w:t>»</w:t>
      </w:r>
      <w:r w:rsidR="008C79E9">
        <w:t>.</w:t>
      </w:r>
    </w:p>
    <w:p w14:paraId="35DC8387" w14:textId="77777777" w:rsidR="008C79E9" w:rsidRDefault="008C79E9" w:rsidP="009B7796">
      <w:pPr>
        <w:pStyle w:val="Sinespaciado"/>
        <w:jc w:val="both"/>
      </w:pPr>
    </w:p>
    <w:p w14:paraId="67AE93C1" w14:textId="7B92D45F" w:rsidR="008C79E9" w:rsidRPr="008C79E9" w:rsidRDefault="008C79E9" w:rsidP="009B7796">
      <w:pPr>
        <w:pStyle w:val="Sinespaciado"/>
        <w:jc w:val="both"/>
      </w:pPr>
      <w:r>
        <w:t>Y es entonces cuando los discípulos establecen contacto con Jesús, con el lugar donde vive él. Y esa experiencia directa hace que se queden. Es entonces cuando pasan a la zona de la luz y de la vida. La comunidad de Jesús está formada por aquellos que se quedan con él, que están donde él está</w:t>
      </w:r>
    </w:p>
    <w:p w14:paraId="35A4804F" w14:textId="77777777" w:rsidR="008C5A43" w:rsidRDefault="008C5A43" w:rsidP="009B7796">
      <w:pPr>
        <w:pStyle w:val="Sinespaciado"/>
        <w:jc w:val="both"/>
      </w:pPr>
    </w:p>
    <w:p w14:paraId="02DB2826" w14:textId="77777777" w:rsidR="008C5A43" w:rsidRPr="009D39A2" w:rsidRDefault="008C5A43" w:rsidP="009B7796">
      <w:pPr>
        <w:pStyle w:val="Sinespaciado"/>
        <w:jc w:val="both"/>
        <w:rPr>
          <w:rFonts w:eastAsia="Times New Roman" w:cs="Calibri"/>
          <w:bCs/>
          <w:color w:val="0C343D"/>
          <w:sz w:val="24"/>
          <w:szCs w:val="24"/>
          <w:lang w:eastAsia="es-MX"/>
        </w:rPr>
      </w:pPr>
      <w:r>
        <w:t xml:space="preserve">Pidamos </w:t>
      </w:r>
      <w:r w:rsidR="00DA283A">
        <w:t>en esta Eucaristía las gracias</w:t>
      </w:r>
      <w:r>
        <w:t xml:space="preserve"> </w:t>
      </w:r>
      <w:r w:rsidR="00DA283A">
        <w:t>que necesitamos para revitalizar nuestra experiencia de Dios y así revitalizar nuestra experiencia con los hermanos. Amén.</w:t>
      </w:r>
    </w:p>
    <w:sectPr w:rsidR="008C5A43" w:rsidRPr="009D39A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41D0" w14:textId="77777777" w:rsidR="00517AAE" w:rsidRDefault="00517AAE" w:rsidP="006576FF">
      <w:pPr>
        <w:spacing w:after="0" w:line="240" w:lineRule="auto"/>
      </w:pPr>
      <w:r>
        <w:separator/>
      </w:r>
    </w:p>
  </w:endnote>
  <w:endnote w:type="continuationSeparator" w:id="0">
    <w:p w14:paraId="1E58A90F" w14:textId="77777777" w:rsidR="00517AAE" w:rsidRDefault="00517AAE" w:rsidP="0065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F23B" w14:textId="77777777" w:rsidR="006576FF" w:rsidRDefault="006576FF" w:rsidP="006576F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C79E9" w:rsidRPr="008C79E9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B543" w14:textId="77777777" w:rsidR="00517AAE" w:rsidRDefault="00517AAE" w:rsidP="006576FF">
      <w:pPr>
        <w:spacing w:after="0" w:line="240" w:lineRule="auto"/>
      </w:pPr>
      <w:r>
        <w:separator/>
      </w:r>
    </w:p>
  </w:footnote>
  <w:footnote w:type="continuationSeparator" w:id="0">
    <w:p w14:paraId="51F3BE25" w14:textId="77777777" w:rsidR="00517AAE" w:rsidRDefault="00517AAE" w:rsidP="006576FF">
      <w:pPr>
        <w:spacing w:after="0" w:line="240" w:lineRule="auto"/>
      </w:pPr>
      <w:r>
        <w:continuationSeparator/>
      </w:r>
    </w:p>
  </w:footnote>
  <w:footnote w:id="1">
    <w:p w14:paraId="62B5FA38" w14:textId="72F737EE" w:rsidR="008C79E9" w:rsidRPr="008C79E9" w:rsidRDefault="008C79E9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Pr="008C79E9">
        <w:rPr>
          <w:smallCaps/>
        </w:rPr>
        <w:t>Juan de la Cruz</w:t>
      </w:r>
      <w:r>
        <w:t xml:space="preserve">. </w:t>
      </w:r>
      <w:r w:rsidRPr="008C79E9">
        <w:rPr>
          <w:i/>
        </w:rPr>
        <w:t xml:space="preserve">Llama de </w:t>
      </w:r>
      <w:r>
        <w:rPr>
          <w:i/>
        </w:rPr>
        <w:t>a</w:t>
      </w:r>
      <w:r w:rsidRPr="008C79E9">
        <w:rPr>
          <w:i/>
        </w:rPr>
        <w:t>mor viva B 3,6.</w:t>
      </w:r>
    </w:p>
  </w:footnote>
  <w:footnote w:id="2">
    <w:p w14:paraId="45C4719E" w14:textId="77777777" w:rsidR="008C5A43" w:rsidRDefault="008C5A43">
      <w:pPr>
        <w:pStyle w:val="Textonotapie"/>
      </w:pPr>
      <w:r>
        <w:rPr>
          <w:rStyle w:val="Refdenotaalpie"/>
        </w:rPr>
        <w:footnoteRef/>
      </w:r>
      <w:r>
        <w:t xml:space="preserve"> Frase típica de Santa Teresa de Jesús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96"/>
    <w:rsid w:val="00074124"/>
    <w:rsid w:val="00074EF6"/>
    <w:rsid w:val="00077F45"/>
    <w:rsid w:val="000B2615"/>
    <w:rsid w:val="000F2390"/>
    <w:rsid w:val="00127C66"/>
    <w:rsid w:val="00172EA6"/>
    <w:rsid w:val="001E1022"/>
    <w:rsid w:val="00244D07"/>
    <w:rsid w:val="002757FF"/>
    <w:rsid w:val="00291AAD"/>
    <w:rsid w:val="002D6F80"/>
    <w:rsid w:val="002F0306"/>
    <w:rsid w:val="002F79CB"/>
    <w:rsid w:val="00341EF4"/>
    <w:rsid w:val="00367114"/>
    <w:rsid w:val="00367E40"/>
    <w:rsid w:val="0040627D"/>
    <w:rsid w:val="00412519"/>
    <w:rsid w:val="004232B7"/>
    <w:rsid w:val="0043372B"/>
    <w:rsid w:val="004436A0"/>
    <w:rsid w:val="004578A0"/>
    <w:rsid w:val="00470119"/>
    <w:rsid w:val="00497332"/>
    <w:rsid w:val="00517AAE"/>
    <w:rsid w:val="005205F3"/>
    <w:rsid w:val="00530B67"/>
    <w:rsid w:val="00586A35"/>
    <w:rsid w:val="005C0643"/>
    <w:rsid w:val="005D74F5"/>
    <w:rsid w:val="006213B8"/>
    <w:rsid w:val="0064310E"/>
    <w:rsid w:val="006576FF"/>
    <w:rsid w:val="00676E30"/>
    <w:rsid w:val="006D72D4"/>
    <w:rsid w:val="00745B8E"/>
    <w:rsid w:val="00786F7C"/>
    <w:rsid w:val="007D6EBB"/>
    <w:rsid w:val="007F3299"/>
    <w:rsid w:val="00817F30"/>
    <w:rsid w:val="008424F0"/>
    <w:rsid w:val="00883720"/>
    <w:rsid w:val="008907B0"/>
    <w:rsid w:val="008B0700"/>
    <w:rsid w:val="008C5A43"/>
    <w:rsid w:val="008C79E9"/>
    <w:rsid w:val="008E6368"/>
    <w:rsid w:val="00937265"/>
    <w:rsid w:val="009732C8"/>
    <w:rsid w:val="00995BE1"/>
    <w:rsid w:val="009B7796"/>
    <w:rsid w:val="009D2FBA"/>
    <w:rsid w:val="009D39A2"/>
    <w:rsid w:val="00A0396F"/>
    <w:rsid w:val="00A26ECA"/>
    <w:rsid w:val="00A43D52"/>
    <w:rsid w:val="00AD12B0"/>
    <w:rsid w:val="00B05CDE"/>
    <w:rsid w:val="00B84B9A"/>
    <w:rsid w:val="00BF0687"/>
    <w:rsid w:val="00CF1EA7"/>
    <w:rsid w:val="00D231DF"/>
    <w:rsid w:val="00D62781"/>
    <w:rsid w:val="00D76CC7"/>
    <w:rsid w:val="00D943BF"/>
    <w:rsid w:val="00DA283A"/>
    <w:rsid w:val="00DB0AC7"/>
    <w:rsid w:val="00DD7516"/>
    <w:rsid w:val="00E13D02"/>
    <w:rsid w:val="00E24177"/>
    <w:rsid w:val="00E308C4"/>
    <w:rsid w:val="00E53808"/>
    <w:rsid w:val="00E71B93"/>
    <w:rsid w:val="00E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5CA3"/>
  <w15:docId w15:val="{3DBE1279-76E4-47AA-B3AB-F2B6B272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77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7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FF"/>
  </w:style>
  <w:style w:type="paragraph" w:styleId="Piedepgina">
    <w:name w:val="footer"/>
    <w:basedOn w:val="Normal"/>
    <w:link w:val="PiedepginaCar"/>
    <w:uiPriority w:val="99"/>
    <w:unhideWhenUsed/>
    <w:rsid w:val="00657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FF"/>
  </w:style>
  <w:style w:type="paragraph" w:styleId="Textonotapie">
    <w:name w:val="footnote text"/>
    <w:basedOn w:val="Normal"/>
    <w:link w:val="TextonotapieCar"/>
    <w:uiPriority w:val="99"/>
    <w:semiHidden/>
    <w:unhideWhenUsed/>
    <w:rsid w:val="00291A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1A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1AA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43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6A31-FE8C-413F-909C-34ED23D8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garcia guerrero</dc:creator>
  <cp:lastModifiedBy>Mercedes Suanzes Caamaño</cp:lastModifiedBy>
  <cp:revision>2</cp:revision>
  <dcterms:created xsi:type="dcterms:W3CDTF">2023-01-04T01:46:00Z</dcterms:created>
  <dcterms:modified xsi:type="dcterms:W3CDTF">2023-01-04T01:46:00Z</dcterms:modified>
</cp:coreProperties>
</file>